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52" w:rsidRDefault="001A4852" w:rsidP="00CC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Отчет о результатах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238DB"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деятельности </w:t>
      </w:r>
    </w:p>
    <w:p w:rsidR="001A4852" w:rsidRDefault="00BB04C4" w:rsidP="00CC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управления</w:t>
      </w:r>
      <w:proofErr w:type="gramEnd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образования администрации </w:t>
      </w:r>
      <w:r w:rsidR="004238DB"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Добрянско</w:t>
      </w:r>
      <w:r w:rsidR="00B04DAC"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 муниципального района </w:t>
      </w:r>
    </w:p>
    <w:p w:rsidR="00BB04C4" w:rsidRDefault="00B04DAC" w:rsidP="00CC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</w:t>
      </w:r>
      <w:proofErr w:type="gramEnd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2013-2014</w:t>
      </w:r>
      <w:r w:rsidR="004238DB"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1A4852" w:rsidRDefault="001A4852" w:rsidP="001A48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4852" w:rsidRPr="00CC5AB8" w:rsidRDefault="001A4852" w:rsidP="001A48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A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Сеть и контингент учащихся школ.</w:t>
      </w:r>
    </w:p>
    <w:p w:rsidR="001A4852" w:rsidRDefault="001A4852" w:rsidP="001A485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77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Дошкольное образование</w:t>
      </w:r>
    </w:p>
    <w:p w:rsidR="001A4852" w:rsidRDefault="001A4852" w:rsidP="001A485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Развитие содержания образования.</w:t>
      </w:r>
    </w:p>
    <w:p w:rsidR="001A4852" w:rsidRDefault="001A4852" w:rsidP="001A485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Кадровое обеспечение</w:t>
      </w:r>
      <w:bookmarkStart w:id="0" w:name="_GoBack"/>
      <w:bookmarkEnd w:id="0"/>
    </w:p>
    <w:p w:rsidR="001A4852" w:rsidRPr="005A290F" w:rsidRDefault="001A4852" w:rsidP="001A48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Воспитание и дополнительное образование.</w:t>
      </w:r>
    </w:p>
    <w:p w:rsidR="001A4852" w:rsidRPr="005A290F" w:rsidRDefault="001A4852" w:rsidP="001A48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управления образования администрации </w:t>
      </w:r>
      <w:r w:rsidR="004238DB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 муниципального района в 201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3-204</w:t>
      </w:r>
      <w:r w:rsidR="004238DB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всех образовательных учреждений была направлена на выполн</w:t>
      </w:r>
      <w:r w:rsidR="001B367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Закона РФ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273</w:t>
      </w:r>
      <w:r w:rsidR="001B367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B367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Постановлений Правительства </w:t>
      </w:r>
      <w:r w:rsidR="001B367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Губернатора </w:t>
      </w:r>
      <w:r w:rsidR="001B367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Пермского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края, Программы </w:t>
      </w:r>
      <w:r w:rsidR="004238DB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социально-экономического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="004238DB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других нормативно-правовых документов, определяющих функционирование и развитие системы образования района. </w:t>
      </w:r>
    </w:p>
    <w:p w:rsidR="00F1770A" w:rsidRPr="005A290F" w:rsidRDefault="00F1770A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Сеть и контингент учащихся школ.</w:t>
      </w:r>
    </w:p>
    <w:p w:rsidR="001D4B5B" w:rsidRPr="005A290F" w:rsidRDefault="00B04DAC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01.09.2014 года в районе 38 образовательных учреждений: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школ, в </w:t>
      </w:r>
      <w:proofErr w:type="spellStart"/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D4B5B" w:rsidRPr="005A290F" w:rsidRDefault="001D4B5B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- 12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основных,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средних школ </w:t>
      </w:r>
    </w:p>
    <w:p w:rsidR="001D4B5B" w:rsidRPr="005A290F" w:rsidRDefault="001D4B5B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дополнительного образования,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образовательных учреждений,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межшкольный методический центр.</w:t>
      </w:r>
    </w:p>
    <w:p w:rsidR="00037DB0" w:rsidRPr="005A290F" w:rsidRDefault="00064209" w:rsidP="00CC5AB8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образовательные учреждения имеют лицензию на право ведения деятельности. </w:t>
      </w:r>
      <w:r w:rsidR="001D4B5B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7DB0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Главной задачей системы образования, является </w:t>
      </w:r>
      <w:r w:rsidR="00B04DA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и эффективное развитие и функционирование муниципальной системы образования, обеспечивающее повышение доступности качества образования, посредством создания условий для индивидуализации образования и использования инновационных механизмов воспитания и социализации личности, как важного фактора устойчивого социально-экономического и социокультурного развития района в интересах человека, общества и государства</w:t>
      </w:r>
      <w:r w:rsidR="001A280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7DB0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деятельность в образовательных учреждениях веде</w:t>
      </w:r>
      <w:r w:rsidR="001A280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соответствии с законами</w:t>
      </w:r>
      <w:r w:rsidR="00037DB0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</w:t>
      </w:r>
      <w:r w:rsidR="001A280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РФ</w:t>
      </w:r>
      <w:r w:rsidR="00037DB0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«Об основах системы профилактики безнадзорности, беспризорности и правонарушений среди несовершеннолетних».  </w:t>
      </w:r>
    </w:p>
    <w:p w:rsidR="00037DB0" w:rsidRPr="005A290F" w:rsidRDefault="00037DB0" w:rsidP="00CC5A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учащихся в школах в динамике за три года:</w:t>
      </w:r>
    </w:p>
    <w:tbl>
      <w:tblPr>
        <w:tblW w:w="8866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2987"/>
        <w:gridCol w:w="1959"/>
        <w:gridCol w:w="1960"/>
        <w:gridCol w:w="1960"/>
      </w:tblGrid>
      <w:tr w:rsidR="00F1770A" w:rsidRPr="005A290F" w:rsidTr="00F1770A">
        <w:trPr>
          <w:trHeight w:val="51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Общеобразовательные школы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01.09.2011 г.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01.09.2012 г.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01.09.2013 г.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321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1005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917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1099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931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640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Камская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Сенькинская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Гаревская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F1770A" w:rsidRPr="005A290F" w:rsidTr="00F1770A">
        <w:trPr>
          <w:trHeight w:val="31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F1770A" w:rsidRPr="005A290F" w:rsidTr="00F1770A">
        <w:trPr>
          <w:trHeight w:val="25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ДО(С)ОШ №9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ПСОШ №1 (вечерние классы)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F1770A" w:rsidRPr="005A290F" w:rsidTr="00F1770A">
        <w:trPr>
          <w:trHeight w:val="255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районе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6081</w:t>
            </w:r>
          </w:p>
        </w:tc>
      </w:tr>
    </w:tbl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первоклассников в ДМР увеличивается, что приводит к увеличению классов, обучающихся во вторую смену (на 01.09. 2011 г. – </w:t>
      </w:r>
      <w:proofErr w:type="gramStart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681,  на</w:t>
      </w:r>
      <w:proofErr w:type="gramEnd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01.09. </w:t>
      </w:r>
      <w:smartTag w:uri="urn:schemas-microsoft-com:office:smarttags" w:element="metricconverter">
        <w:smartTagPr>
          <w:attr w:name="ProductID" w:val="2012 г"/>
        </w:smartTagPr>
        <w:r w:rsidRPr="005A29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2012 г</w:t>
        </w:r>
      </w:smartTag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609,  на</w:t>
      </w:r>
      <w:proofErr w:type="gramEnd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01.09.2013 года - 618 человек).   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прошлом учебном </w:t>
      </w:r>
      <w:proofErr w:type="gramStart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  было</w:t>
      </w:r>
      <w:proofErr w:type="gramEnd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организовано 16 групп продленного дня (245 учащихся) в 7 ОУ (5 – город, 2 – село), в этом году - групп (69 учащихся) в 8 ОО (3 - город, 5 - село). </w:t>
      </w:r>
    </w:p>
    <w:p w:rsidR="00F1770A" w:rsidRPr="005A290F" w:rsidRDefault="00F1770A" w:rsidP="00F177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Сохраняется тенденция к сокращению выпускников 9-х классов, желающих продолжить обучение в 10 классе: в 2013 г. - 288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 xml:space="preserve">человек, </w:t>
      </w:r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5A29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2012 г</w:t>
        </w:r>
      </w:smartTag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319 (63%), в </w:t>
      </w:r>
      <w:smartTag w:uri="urn:schemas-microsoft-com:office:smarttags" w:element="metricconverter">
        <w:smartTagPr>
          <w:attr w:name="ProductID" w:val="2011 г"/>
        </w:smartTagPr>
        <w:r w:rsidRPr="005A29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2011 г</w:t>
        </w:r>
      </w:smartTag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371 (55%), в </w:t>
      </w:r>
      <w:smartTag w:uri="urn:schemas-microsoft-com:office:smarttags" w:element="metricconverter">
        <w:smartTagPr>
          <w:attr w:name="ProductID" w:val="2010 г"/>
        </w:smartTagPr>
        <w:r w:rsidRPr="005A29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2010 г</w:t>
        </w:r>
      </w:smartTag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350.  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учащихся, выбывших в течение учебного года осталось без изменения по сравнению с прошлым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годом:  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2012-2013 учебном году выбыли 68 человек, в 2013-2014 учебном году - 70 человек. Основное количество отчисленных - обучающиеся по образовательным программам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  (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человек) и СОО (30 человек), обучающихся по образовательным программам ООО - 14 человек. Можно отметить две причины данной тенденции: изменения в Федеральном законодательстве, сделавшем уровень основного общего образования обязательным, и ликвидация МБОУ "ДО(С)ОШ № 9", куда традиционно общеобразовательные школы "отправляли" учащихся </w:t>
      </w:r>
      <w:r w:rsidRPr="005A290F">
        <w:rPr>
          <w:rFonts w:ascii="Times New Roman" w:hAnsi="Times New Roman" w:cs="Times New Roman"/>
          <w:sz w:val="24"/>
          <w:szCs w:val="24"/>
        </w:rPr>
        <w:t xml:space="preserve">по тем или иным причинам не справляющимся с программой обучения, имеющим большое количество пропусков.  </w:t>
      </w:r>
    </w:p>
    <w:tbl>
      <w:tblPr>
        <w:tblStyle w:val="31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276"/>
        <w:gridCol w:w="1350"/>
        <w:gridCol w:w="1343"/>
        <w:gridCol w:w="1442"/>
        <w:gridCol w:w="1393"/>
      </w:tblGrid>
      <w:tr w:rsidR="00F1770A" w:rsidRPr="005A290F" w:rsidTr="00F1770A">
        <w:tc>
          <w:tcPr>
            <w:tcW w:w="4395" w:type="dxa"/>
            <w:gridSpan w:val="3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2011-2012 уч. год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2012 – 2013 уч. год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2013 – 2014 уч. год</w:t>
            </w:r>
          </w:p>
        </w:tc>
      </w:tr>
      <w:tr w:rsidR="00F1770A" w:rsidRPr="005A290F" w:rsidTr="00F1770A"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417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276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1,4%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2,3%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2%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УКП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7,4%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1,8%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Дивьинская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Висимская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1,4%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Вильвенская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Яринская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1770A" w:rsidRPr="005A290F" w:rsidRDefault="00F1770A" w:rsidP="00F177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</w:tr>
      <w:tr w:rsidR="00F1770A" w:rsidRPr="005A290F" w:rsidTr="00F1770A">
        <w:trPr>
          <w:trHeight w:val="552"/>
        </w:trPr>
        <w:tc>
          <w:tcPr>
            <w:tcW w:w="170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1,4%</w:t>
            </w:r>
          </w:p>
        </w:tc>
        <w:tc>
          <w:tcPr>
            <w:tcW w:w="1350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343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1,1%</w:t>
            </w:r>
          </w:p>
        </w:tc>
        <w:tc>
          <w:tcPr>
            <w:tcW w:w="1442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393" w:type="dxa"/>
            <w:shd w:val="clear" w:color="auto" w:fill="auto"/>
          </w:tcPr>
          <w:p w:rsidR="00F1770A" w:rsidRPr="005A290F" w:rsidRDefault="00F1770A" w:rsidP="00F1770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1,2%</w:t>
            </w:r>
          </w:p>
        </w:tc>
      </w:tr>
    </w:tbl>
    <w:p w:rsidR="00F1770A" w:rsidRPr="005A290F" w:rsidRDefault="00F1770A" w:rsidP="00F1770A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1770A" w:rsidRPr="005A290F" w:rsidRDefault="00F1770A" w:rsidP="00F1770A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/>
      </w:r>
      <w:r w:rsidRPr="005A290F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eastAsia="ru-RU"/>
        </w:rPr>
        <w:drawing>
          <wp:inline distT="0" distB="0" distL="0" distR="0" wp14:anchorId="5019A301" wp14:editId="028F4BE3">
            <wp:extent cx="3759200" cy="1873250"/>
            <wp:effectExtent l="0" t="0" r="12700" b="127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1770A" w:rsidRPr="005A290F" w:rsidRDefault="00F1770A" w:rsidP="00F1770A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5A290F">
        <w:rPr>
          <w:rFonts w:ascii="Times New Roman" w:hAnsi="Times New Roman" w:cs="Times New Roman"/>
          <w:b/>
          <w:bCs/>
          <w:sz w:val="24"/>
          <w:szCs w:val="24"/>
        </w:rPr>
        <w:t xml:space="preserve"> Количество выбывших учащихся в течение 2013-</w:t>
      </w:r>
      <w:proofErr w:type="gramStart"/>
      <w:r w:rsidRPr="005A290F">
        <w:rPr>
          <w:rFonts w:ascii="Times New Roman" w:hAnsi="Times New Roman" w:cs="Times New Roman"/>
          <w:b/>
          <w:bCs/>
          <w:sz w:val="24"/>
          <w:szCs w:val="24"/>
        </w:rPr>
        <w:t>2014  учебного</w:t>
      </w:r>
      <w:proofErr w:type="gramEnd"/>
      <w:r w:rsidRPr="005A290F">
        <w:rPr>
          <w:rFonts w:ascii="Times New Roman" w:hAnsi="Times New Roman" w:cs="Times New Roman"/>
          <w:b/>
          <w:bCs/>
          <w:sz w:val="24"/>
          <w:szCs w:val="24"/>
        </w:rPr>
        <w:t xml:space="preserve"> года в разрезе по уровням обучения</w:t>
      </w: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ситуации в образовательных учреждениях показывает, что основной причиной отсева детей является педагогическая запущенность, которая проявляется в нежелании детей посещать занятия. Поэтому зоной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риска,  на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отчисление из школ, являются дети, не приступившие к занятиям и систематически пропускающие занятия. </w:t>
      </w: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Устойчивое  нежелание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учиться также формируется у детей, не справляющихся с программой и имеющих затруднения в обучении.</w:t>
      </w: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Нередки случаи, когда семейные проблемы становятся причиной неявки детей в школу (ссоры в семье, материальные затруднения, непонимание со стороны родителей)</w:t>
      </w: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вышеперечисленного, для решения проблемы сохранности контингента 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выдвигаются следующие задачи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1770A" w:rsidRPr="005A290F" w:rsidRDefault="00F1770A" w:rsidP="00F1770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количества учащихся, не приступивших к занятиям и систематически пропускающих занятия;</w:t>
      </w:r>
    </w:p>
    <w:p w:rsidR="00F1770A" w:rsidRPr="005A290F" w:rsidRDefault="00F1770A" w:rsidP="00F1770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оказание помощи учащимся, имеющим затруднения в обучении;</w:t>
      </w:r>
    </w:p>
    <w:p w:rsidR="00F1770A" w:rsidRPr="005A290F" w:rsidRDefault="00F1770A" w:rsidP="00F1770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психолого-педагогической помощи детям, оказавшимся в сложной ситуации.</w:t>
      </w:r>
    </w:p>
    <w:p w:rsidR="00F1770A" w:rsidRPr="005A290F" w:rsidRDefault="00F1770A" w:rsidP="00F1770A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Мероприятия, направленные на решение задач: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образовательных учреждений и управления образования ведется работа по сохранности контингента обучающихся. </w:t>
      </w:r>
    </w:p>
    <w:p w:rsidR="00F1770A" w:rsidRPr="005A290F" w:rsidRDefault="00F1770A" w:rsidP="00F1770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посещаемости.</w:t>
      </w:r>
    </w:p>
    <w:p w:rsidR="00F1770A" w:rsidRPr="005A290F" w:rsidRDefault="00F1770A" w:rsidP="00F1770A">
      <w:pPr>
        <w:numPr>
          <w:ilvl w:val="1"/>
          <w:numId w:val="3"/>
        </w:num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Учет детей, не приступивших к занятиям. </w:t>
      </w:r>
    </w:p>
    <w:p w:rsidR="00F1770A" w:rsidRPr="005A290F" w:rsidRDefault="00F1770A" w:rsidP="00F1770A">
      <w:pPr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динамике за предыдущие три года количество детей данной категории значительно не изменяется. Это учащиеся по общеобразовательным программам ООО (7-9 классы). Ниже представлена динамика количества учащихся, не приступивших к занятиям. В результате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совместной работы, направленной на возвращение данной категории детей в школу, количество не приступивших к занятиям детей сокращается.</w:t>
      </w:r>
    </w:p>
    <w:p w:rsidR="00F1770A" w:rsidRPr="005A290F" w:rsidRDefault="00F1770A" w:rsidP="00F1770A">
      <w:pPr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неприступивших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учащихся в разрезе образовательных учреждений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62"/>
        <w:gridCol w:w="2162"/>
        <w:gridCol w:w="2162"/>
      </w:tblGrid>
      <w:tr w:rsidR="00F1770A" w:rsidRPr="005A290F" w:rsidTr="00F1770A">
        <w:trPr>
          <w:trHeight w:val="293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 – 2012 учебный год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 – 2013 учебный год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 – 2014 учебный год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(чел)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(чел)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(чел)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 1 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 2 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основнаяобщеобразовательная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№ 3"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5 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открытая (сменная) общеобразовательная школа № 9"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74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3"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945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"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63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30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общеобразовательная школа"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30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школа"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300"/>
        </w:trPr>
        <w:tc>
          <w:tcPr>
            <w:tcW w:w="3119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2" w:type="dxa"/>
            <w:vAlign w:val="center"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F1770A" w:rsidRPr="005A290F" w:rsidRDefault="00F1770A" w:rsidP="00F1770A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8"/>
        <w:gridCol w:w="1367"/>
        <w:gridCol w:w="1367"/>
        <w:gridCol w:w="1368"/>
      </w:tblGrid>
      <w:tr w:rsidR="00F1770A" w:rsidRPr="005A290F" w:rsidTr="00F1770A"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30.05.201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01.09.2011 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30.05.2012 </w:t>
            </w:r>
          </w:p>
        </w:tc>
        <w:tc>
          <w:tcPr>
            <w:tcW w:w="1368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20.09.2012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30.05.2013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1.09.2013</w:t>
            </w:r>
          </w:p>
        </w:tc>
        <w:tc>
          <w:tcPr>
            <w:tcW w:w="1368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30.05.2014</w:t>
            </w:r>
          </w:p>
        </w:tc>
      </w:tr>
      <w:tr w:rsidR="00F1770A" w:rsidRPr="005A290F" w:rsidTr="00F1770A"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8" w:type="dxa"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данным из таблицы видно, что результаты работы ОО по привлечению детей к образованию есть (сравнение начало года и конец года)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Дошкольное образование.</w:t>
      </w:r>
    </w:p>
    <w:p w:rsidR="00CA3969" w:rsidRPr="005A290F" w:rsidRDefault="00CA3969" w:rsidP="00CA3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реализации конституционного права граждан на дошкольное образование на 01.07.2014 года в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 15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образовательных учреждениях  и  дошкольных группах при 12 общеобразовательных учреждениях.   На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01.01.2014  года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образовательные учреждения, реализующие программу дошкольного образования,   посещают    3199  дошкольников.  Из них ДОУ посещают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2853  дошкольника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346  структурные подразделения при образовательных учреждениях. 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воспитания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детей дошкольного возраста  функционирует 142 группы, из них 16 групп  для детей раннего возраста.  Охват дошкольным образованием детей в возрасте с 1,5 до 7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 составляет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72,55 %). 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2013-2014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 дополнительно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введено 110 мест, в том числе: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30  мест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 счет реконструкции группы  в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 мест за счет эффективного использования площадей   действующих образовательных учреждений: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«Детский сад №10, г. Добрянка на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15  мест</w:t>
      </w:r>
      <w:proofErr w:type="gramEnd"/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«Детский сад №13» г. Добрянка на 30 мест.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«ЦРР детский сад №15» г. Добрянка – 20 мест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 20» г. Добрянка – 15 мест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2013- 2014 года доля детей от 1,5 до 7 лет, получающих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услугу  дошкольного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составила  72,55 % , что на 4,55 %  больше, чем в 2012 – 2013 уч. году.(68 %).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Охват детского населения с 1,5 до 7 лет дошкольным образованием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дошкольных образовательных учреждениях в разрезе возрастов (%)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A64428" wp14:editId="33916FF9">
            <wp:extent cx="4832350" cy="2000250"/>
            <wp:effectExtent l="0" t="0" r="0" b="0"/>
            <wp:docPr id="3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удовлетворения потребности в соответствии с выработанной совместно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 Правительством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Пермского края «дорожной картой» (Соглашение  от 12.12.2012г.) в 2014- 2015 годах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 планируется открыть   540 мест за счет  капитального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строительства зданий для размещения детских садов: п.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    270  мест; п.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 на    90;    д. Залесная     на    90;   г. Добрянка, м-р Крутая гора    на    90.</w:t>
      </w:r>
    </w:p>
    <w:p w:rsidR="00CA3969" w:rsidRPr="005A290F" w:rsidRDefault="00CA3969" w:rsidP="00CA3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будет осуществляться из 3 источников: краевой и местный бюджет, привлечение внебюджетных средств.    Для качественной реализации мероприятий создана рабочая группа из числа депутатов Земского Собрания и администрации района.</w:t>
      </w:r>
    </w:p>
    <w:p w:rsidR="00CA3969" w:rsidRPr="005A290F" w:rsidRDefault="00CA3969" w:rsidP="00CA3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01 сентября 2014 года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 10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образовательных учреждениях  будет реализовываться проект «Выездной воспитатель» , в рамках которого 140 неорганизованных детей дошкольного возраста, не имеющие возможность на полный день посещать образовательное учреждение,  будут охвачены дошкольным образованием.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Численность детей в возрасте от 1,5 до 5 лет,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состоящих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в реестре  на получение  места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 на 01.01 (чел.)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817B32" wp14:editId="1B6021E8">
            <wp:extent cx="4400550" cy="2324100"/>
            <wp:effectExtent l="0" t="0" r="0" b="0"/>
            <wp:docPr id="7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9603F" w:rsidP="00F80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3- 2014 году продолжилась </w:t>
      </w:r>
      <w:proofErr w:type="gramStart"/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в</w:t>
      </w:r>
      <w:proofErr w:type="gramEnd"/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административных регламентов, закрепленных постановлением  администрации Добрянского муниципального района в области дошкольного образования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«Постановка на учет детей для зачисления в учреждения, реализующие основную общеобразовательную программу дошкольного образования, выдача направления (путевки) и зачисление детей в указанные учреждения».</w:t>
      </w:r>
    </w:p>
    <w:p w:rsidR="00FD7B22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«Выдача разрешения на прием ребенка, не достигшего возраста шести лет шести месяцев, в образовательное учреждение, реализующее программы начального общего образования».</w:t>
      </w:r>
      <w:r w:rsidR="00FD7B2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7B2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969" w:rsidRPr="005A290F" w:rsidRDefault="00FD7B22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«Назначение и выплата пособия семьям, имеющим детей в возрасте от 1,5 до 5 лет, не посещающих дошкольные образовательные учреждения» - до 01.01.2014 года 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 муниципального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«Предоставление пособий семьям, имеющим детей в возрасте от 1,5 до 4 лет, не посещающих  дошкольные  образовательные учреждения Добрянского  муниципального района»</w:t>
      </w:r>
      <w:r w:rsidR="00FD7B2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до 01.01.2014 года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родительской платы за содержание ребенка в ДОУ на территории Добрянского муниципального района соответствует действующему законодательству Российской Федерации.  На основании решения Земского Собрания Добрянского муниципального района полностью освобождаются от родительской платы за присмотр и уход за ребенком в дошкольных образовательных организациях и дошкольных группах общеобразовательных организаций: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родители (законные представители) детей-инвалидов;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родители (законные представители) детей с туберкулезной интоксикацией и с ограниченными возможностями (глухие и слабослышащие, слепые и слабовидящие, с тяжелым нарушением речи, с нарушением опорно-двигательного аппарата, умственной отсталостью, задержкой психического развития);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родители (законные представители) детей из семей, находящихся в социально-опасном положении (далее СОП) и имеющие среднедушевой уровень дохода ниже прожиточного уровня, зарегистрированные на территории Добрянского муниципального района;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родители (законные представители) детей-сирот и детей, оставшихся без попечения родителей.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выплачивается компенсация части родительской платы за содержание в образовательных учреждениях, реализующих программы дошкольного образования.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Установлены льготы по оплате за содержание детей в ДОУ района из средств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  бюджета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С 01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 по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декабря  2013 года  продолжилась реализация   проекта по выплатам пособий семьям, имеющим детей в возрасте от 1,5 до 4лет и не посещающих дошкольные образовательные учреждения («Мамин выбор»). Выплаты в рамках проекта 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производились  за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 средств бюджета  Добрянского  муниципального района и составляли   1 600 рублей   в месяц на каждого ребенка, включая налог на доходы физических лиц. 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B22" w:rsidRPr="005A290F" w:rsidRDefault="00FD7B22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Реализация пилотного проекта «Предоставление пособий семьям,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имеющих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детей в возрасте от 1,5 до 5 лет, не посещающих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дошкольные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образовательные учреждения» (чел)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0174C2" wp14:editId="1CE90827">
            <wp:extent cx="4025900" cy="2197100"/>
            <wp:effectExtent l="0" t="0" r="0" b="0"/>
            <wp:docPr id="8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01 января 2014 года на территории Добрянского муниципального района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отменен  проект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«Мамин выбор».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Организована работа в рамках нормативных документов: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ПОРЯДОК   комплектования образовательных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учреждений,  реализующих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основную общеобразовательную программу  дошкольного образования на территории  Добрянского  муниципального района.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 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деятельности по реализации плана мероприятий «Дорожная карта» повышения доступности дошкольного образования в Пермском крае на 2012 – 2014 гг.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 мероприятий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«Дорожная карта» «Изменения в отрасли образования   Добрянского муниципального района, направленные на повышение ее эффективности» (раздел «Дошкольное образование»).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ПРИКАЗЫ управления образования администрации Добрянского муниципального района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высоких результатов в области образования невозможно без системы непрерывного образования. Система дошкольного образования, как обозначено в Законе РФ «Об образовании в Российской   Федерации», является </w:t>
      </w:r>
      <w:r w:rsidR="001170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уровнем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непрерывного образования, что предъявляет повышенные требования к качеству образования в дошкольном образовательном учреждении.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связи с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выходом  федеральных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образовательных стандартов  дошкольного образования (ФГОС ДО)  в образовательных </w:t>
      </w:r>
      <w:r w:rsidR="001170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учреждениях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идет работа по разработке обновленной образовательной программы   дошкольного образования.  На уровне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 создана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группа по введению ФГОС ДО в образовательных учреждениях.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</w:t>
      </w:r>
      <w:r w:rsidR="001170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в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</w:t>
      </w:r>
      <w:r w:rsidR="001170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различные педагогические технологии, учитывающие возрастные и индивидуальные особенности ребенка: творческие, игровые, развивающие, личностно-ориентированный подход. Полученные педагогами знания и умения находят отражение в педагогической деятельности и способствуют повышению эффективности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 детьми, что позволяет воспитанникам также быть активными участниками районных, краевых, всероссийский  мероприятий.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содержании образования используется региональный компонент, дополнительное образование в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форме кружковой работы, парциальные программы  художественно-эстетической направленности, экспериментирования, краеведения, проектная деятельность с детьми и родителями. Все дошкольные учреждения работают в соответствии с годовым планом работы. В ДОУ разработаны планы преемственности между детским садом и школой, согласно которым проводится определенная организационная работа, в том числе по адаптации детей старшего дошкольного возраста к условиям школы.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Совершенствуется работа по обеспечению равных стартовых возможностей для детей при поступлении в школу. В течение 2013-2014 учебного года на базе образовательных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 г.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Добрянка, п.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организована работа субботних школ.  264 будущих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первоклассников  посещали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70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 На базе МБОУ «ДООШ № 2» работала НОУ «Школа развития личности», занятия на коммерческой основе также были организованы по субботам.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 рамках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оздоровительной работы организуется работа с неорганизованными детьми  в возрасте от 5 до 7 лет по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предшкольной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подготовке.  В 2013-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2014  году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охвачено 18 детей.</w:t>
      </w:r>
    </w:p>
    <w:p w:rsidR="00CA3969" w:rsidRPr="005A290F" w:rsidRDefault="00CA3969" w:rsidP="00CA3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района организована целенаправленная, систематически спланированная работа по здоровье сбережению детей. С целью снижения заболеваемости проводятся профилактические мероприятия в рамках программ по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здоровьюсбережению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Осуществляемая сотрудниками ДОУ работа по оздоровлению детей ведется с учетом индивидуального уровня физического развития и здоровья детей. </w:t>
      </w:r>
    </w:p>
    <w:p w:rsidR="001170A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своевременного выявления детей с отклонениями в развитии и оказания им коррекционно-педагогической помощи специалистами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 ПМПК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обследованы 6 дошкольников, в том числе 1 ребенок из категории неорганизованных детей. </w:t>
      </w:r>
    </w:p>
    <w:p w:rsidR="00CA3969" w:rsidRPr="005A290F" w:rsidRDefault="00CA3969" w:rsidP="001170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поддержки всестороннего развития личности детей дошкольного возраста, на базе МДОУ Добрянки 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Полазны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функционируют консультативные пункты. Для оказания консультативной помощи детям дошкольных образовательных учреждений Добрянского муниципального района, в целях выявления и своевременного предупреждения различных нарушений устной речи у детей дошкольного возраста, на базе МДОУ Добрянки 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Полазны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логопедические кабинеты. Дети и родители (законные представители) дошкольных групп сельских ОУ имели возможность и получали данные консультации, организуя выездные встречи специалистов.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целью изучения деятельности дошкольных образовательных учреждений по вопросам организации мониторинга образовательного процесса, по выполнению положен</w:t>
      </w:r>
      <w:r w:rsidR="00BB0BA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ий, норм и правил, установленных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 в области образования и иных нормативных правовых актов в ДОУ разработано Положений о мониторинге качества образования.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осуществлялся тематический контроль деятельности учреждений по организации образовательного пространства и развивающей среды в соответствии с ФГОС ДО.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проверка деятельности ДОУ по подготовке к летнему периоду. Во всех ДОУ района созданы необходимые условия для работы с детьми в летний период: разработаны и утверждены планы оздоровительной работы, введено дополнительное питание, приобретен игровой выносной материал, созданы условия для двигательной активности на игровых площадках.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городских ДОУ района организовано четырех разовое питание детей в режиме пребывания 12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 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группах сельских ОУ, трехразовое питание  в режиме пребывания 9 часов. В ДОУ имеются примерные 10-дневные меню на зимне-весенний и летне-осенний периоды, проводится «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С»-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витаминизация третьих блюд, организовано использование йодированной соли, заключены контракты на поставку продуктов питания. Организация питания в дошкольных образовательных учреждениях осуществляется в соответствии с требованиями СанПиН для дошкольных образовательных учреждений и нормами питания, указанными в них. Во всех ДОУ выполняются основные нормы питания.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  активно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работу с неорганизованными детьми через  оказание платных дополнительных образовательных услуг. Всего оказываются 16 услуг по 8 направлениям,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охвачено  162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немуниципальных поставщиков услуг в сфере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дошкольного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образования  в 2013 – 2014 учебном году  (количество)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2545"/>
        <w:gridCol w:w="2548"/>
        <w:gridCol w:w="2548"/>
      </w:tblGrid>
      <w:tr w:rsidR="00CA3969" w:rsidRPr="005A290F" w:rsidTr="00CA3969">
        <w:tc>
          <w:tcPr>
            <w:tcW w:w="1251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собственности</w:t>
            </w:r>
          </w:p>
        </w:tc>
        <w:tc>
          <w:tcPr>
            <w:tcW w:w="1249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деятельности</w:t>
            </w:r>
          </w:p>
        </w:tc>
      </w:tr>
      <w:tr w:rsidR="00CA3969" w:rsidRPr="005A290F" w:rsidTr="00CA3969">
        <w:tc>
          <w:tcPr>
            <w:tcW w:w="1251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НОУ</w:t>
            </w:r>
          </w:p>
        </w:tc>
        <w:tc>
          <w:tcPr>
            <w:tcW w:w="1249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развития личности»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Красильникова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Васильевна</w:t>
            </w: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к школе</w:t>
            </w:r>
          </w:p>
        </w:tc>
      </w:tr>
      <w:tr w:rsidR="00CA3969" w:rsidRPr="005A290F" w:rsidTr="00CA3969">
        <w:tc>
          <w:tcPr>
            <w:tcW w:w="1251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49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«Старт»</w:t>
            </w: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Филатова 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Татьяна Николаевна</w:t>
            </w: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дополнительных услуг для детей дошкольного возраста </w:t>
            </w:r>
          </w:p>
        </w:tc>
      </w:tr>
      <w:tr w:rsidR="00CA3969" w:rsidRPr="005A290F" w:rsidTr="00CA3969">
        <w:tc>
          <w:tcPr>
            <w:tcW w:w="1251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49" w:type="pct"/>
            <w:vAlign w:val="center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раннего развития 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Мущинкина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 Васильевна </w:t>
            </w:r>
          </w:p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CA3969" w:rsidRPr="005A290F" w:rsidRDefault="00CA3969" w:rsidP="00CA3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Присмотр и уход за детьми раннего возраста </w:t>
            </w:r>
          </w:p>
        </w:tc>
      </w:tr>
    </w:tbl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охвачено  126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детей.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показателей доступности и качества образования является размер государственного финансирования расходов на дошкольное образование.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– 2014 учебном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 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учреждениях организована работа по введению федерального государственного образовательного стандарта. 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 место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структуре требований настоящего Стандарта занимают требования к условиям реализации образовательной Программы в Организации, обеспечивающие социальную ситуацию развития личности каждого ребёнка.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образовательной Программы, а также к развивающей предметно-пространственной среде.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Программы должны обеспечивать полноценное развитие воспитанников во всех основных образовательных областях, а именно в сферах коммуникативно-личностного, познавательно-речевого, художественно-эстетического и физического развития на фоне их эмоционального и морально-нравственного благополучия, положительного отношения к миру, к себе и к другим людям.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развивающей предметно-пространственной среде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п.10.  Развивающая предметно-пространственная среда обеспечивает максимальную реализацию образовательного потенциала пространства Организации (группы,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участка)  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материалов, оборудования и инвентаря для развития детей дошкольного возраста, охраны и укрепления их здоровья, учёта особенностей и коррекции недостатков их развития.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п.13.  Развивающая предметно-пространственная среда Организации (группы) должна быть содержательно насыщенной, трансформируемой, полифункциональной, вариативной, доступной и безопасной.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пространство Организации (группы, участка) должно быть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инвентарём (в соответствии со спецификой Программы).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среды предполагает: наличие в Организации (группе)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стандарте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предъявлены  требования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кадровым условиям реализации основной образовательной программы дошкольного образования. Организация должна быть укомплектована квалифицированными кадрами. При введении ФГОС ДО возникает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 повышения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 педагогов и специалистов дошкольных образовательных учреждений.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материально-техническим условиям реализации основной образовательной программы дошкольного образования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материально-техническим условиям реализации Программы включают: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требования, определяемые в соответствии с санитарно-эпидемиологическими правилами и нормативами, в том числе: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зданиям (помещениям) и участкам Организации (группы);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водоснабжению, канализации, отоплению и вентиляции зданий (помещения) Организации (группы);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набору и площадям образовательных помещений, их отделке и оборудованию;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искусственному и естественному освещению образовательных помещений;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санитарному состоянию и содержанию помещений;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оснащению помещений для качественного питания воспитанников;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2) требования, определяемые в соответствии с правилами пожарной безопасности;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оснащённость помещений для работы медицинского персонала в Организации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финансовым условиям реализации основной образовательной программы дошкольного образования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п. 20. 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данного Стандарта с учётом направленности Программы, категории воспитанников, вида Организации, форм обучения и иных особенностей образовательного процесса и должен быть достаточным и необходимым для осуществления Организацией расходов: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на оплату труда работников, реализующих Программу;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на средства обучения, соответствующие материалы, в том числе расходные, игровое, спортивное, оздоровительное оборудование, инвентарь, оплату услуг связи, в том числе расходов, связанных с подключением к информационной сети Интернет;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●, связанных с дополнительным профессиональным образованием педагогических работников по профилю их деятельности;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● иных, связанных с реализацией Программы.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реализации данных требований   требуются дополнительные вложения. Выполнение данных тр</w:t>
      </w:r>
      <w:r w:rsidR="00BB0BA9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ебований является задача на 2014 – 2015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 организаций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понимают важность привлечения внебюджетных средств, поэтому участвуют в конкурсах социальных проектов, привлекают спонсоров, оказывают платные дополнительные образовательные услуги.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совещании руководителей рассмотрены вопросы: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 контрольной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учащихся 4 классов по русскому языку и математике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   Результаты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 контрольной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учащихся 1 классов по разделу «Фонетика» (русский язык).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 муниципальных контрольных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замеров  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классах по теме «Табличное умножение и соответствующие случаи деления».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развитие сети дошкольных образовательных учреждений, обеспечение государственных гарантий доступности дошкольного образования ставит перед собой новые задачи: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 ООП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 в соответствии с ФГОС ДО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удовлетворение потребности населения в услугах дошкольного образования (реализация плана мероприятий «Дорожной карты»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дошкольного образования;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квалификации педагогических кадров в направлении ФГОС ДО;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укрепление и развитие материально-технической базы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расходов на финансирование дошкольных образовательных учреждений.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br/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федерального государственного образовательного стандарта начального общего образования в общеобразовательных учреждениях муниципального района.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– 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продолжалась работа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 введению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НОО. </w:t>
      </w:r>
    </w:p>
    <w:p w:rsidR="00CA3969" w:rsidRPr="005A290F" w:rsidRDefault="001A4852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 класса</w:t>
      </w:r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охватом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1303 </w:t>
      </w:r>
      <w:r w:rsidR="00CA3969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    работали в рамках ФГОС НОО.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начальной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 реализуется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учебно-методических комплектов. «Школа 2100», «Перспективная начальная школа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 ,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«Гармония», УМК под редакцией Л.В.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Занкова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«Начальная школа XXI века», «Школа России». В 2014 – 2015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образовательным учреждениям необходимо выстроить работу в соответствии с утвержденным Федеральным перечнем учебников.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– 2014 уч. Г.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 региональный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учащихся 4 классов.   По математике приняло участие 503 ученика. И лишь одна ученица набрала 100 баллов.  Глазырина Светлана, ученица 4 «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А»  класса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МАОУ «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1» .   По русскому языку приняло участие 492 ученика.  Ученица 4 «Г»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 МБОУ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№ 5»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 набрала 100 баллов.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sz w:val="24"/>
          <w:szCs w:val="24"/>
        </w:rPr>
        <w:t xml:space="preserve">Динамика результатов    ЕРТ в 4 – х   классах </w:t>
      </w: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EA7332" wp14:editId="67521363">
            <wp:extent cx="5940425" cy="2605269"/>
            <wp:effectExtent l="0" t="0" r="22225" b="241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3969" w:rsidRPr="005A290F" w:rsidRDefault="00CA3969" w:rsidP="00CA396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CA3969" w:rsidRPr="005A290F" w:rsidRDefault="00CA3969" w:rsidP="00CA3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CA3969" w:rsidRPr="005A290F" w:rsidRDefault="00CA3969" w:rsidP="00CA396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5A290F">
        <w:rPr>
          <w:rFonts w:ascii="Times New Roman" w:eastAsia="Calibri" w:hAnsi="Times New Roman" w:cs="Times New Roman"/>
          <w:b/>
          <w:sz w:val="24"/>
          <w:szCs w:val="24"/>
        </w:rPr>
        <w:t>ЕРТ  по</w:t>
      </w:r>
      <w:proofErr w:type="gramEnd"/>
      <w:r w:rsidRPr="005A290F">
        <w:rPr>
          <w:rFonts w:ascii="Times New Roman" w:eastAsia="Calibri" w:hAnsi="Times New Roman" w:cs="Times New Roman"/>
          <w:b/>
          <w:sz w:val="24"/>
          <w:szCs w:val="24"/>
        </w:rPr>
        <w:t xml:space="preserve"> русскому языку</w:t>
      </w:r>
    </w:p>
    <w:p w:rsidR="00CA3969" w:rsidRPr="005A290F" w:rsidRDefault="00CA3969" w:rsidP="00CA3969">
      <w:pPr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EAF14" wp14:editId="784F849A">
            <wp:extent cx="5494020" cy="3211195"/>
            <wp:effectExtent l="0" t="0" r="11430" b="27305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3969" w:rsidRPr="005A290F" w:rsidRDefault="00CA3969" w:rsidP="00CA3969">
      <w:pPr>
        <w:rPr>
          <w:rFonts w:ascii="Times New Roman" w:eastAsia="Calibri" w:hAnsi="Times New Roman" w:cs="Times New Roman"/>
          <w:sz w:val="24"/>
          <w:szCs w:val="24"/>
        </w:rPr>
      </w:pPr>
    </w:p>
    <w:p w:rsidR="00CA3969" w:rsidRPr="005A290F" w:rsidRDefault="00CA3969" w:rsidP="00CA396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5A290F">
        <w:rPr>
          <w:rFonts w:ascii="Times New Roman" w:eastAsia="Calibri" w:hAnsi="Times New Roman" w:cs="Times New Roman"/>
          <w:b/>
          <w:sz w:val="24"/>
          <w:szCs w:val="24"/>
        </w:rPr>
        <w:t>ЕРТ  по</w:t>
      </w:r>
      <w:proofErr w:type="gramEnd"/>
      <w:r w:rsidRPr="005A290F">
        <w:rPr>
          <w:rFonts w:ascii="Times New Roman" w:eastAsia="Calibri" w:hAnsi="Times New Roman" w:cs="Times New Roman"/>
          <w:b/>
          <w:sz w:val="24"/>
          <w:szCs w:val="24"/>
        </w:rPr>
        <w:t xml:space="preserve"> математике </w:t>
      </w:r>
    </w:p>
    <w:p w:rsidR="00CA3969" w:rsidRPr="005A290F" w:rsidRDefault="00CA3969" w:rsidP="00CA396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5A290F" w:rsidRDefault="00CA3969" w:rsidP="00CA396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9F0F31" wp14:editId="7A169F64">
            <wp:extent cx="5494020" cy="3211195"/>
            <wp:effectExtent l="0" t="0" r="11430" b="27305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3969" w:rsidRPr="005A290F" w:rsidRDefault="00CA3969" w:rsidP="00CA3969">
      <w:pPr>
        <w:rPr>
          <w:rFonts w:ascii="Times New Roman" w:eastAsia="Calibri" w:hAnsi="Times New Roman" w:cs="Times New Roman"/>
          <w:sz w:val="24"/>
          <w:szCs w:val="24"/>
        </w:rPr>
      </w:pPr>
    </w:p>
    <w:p w:rsidR="00BB0BA9" w:rsidRPr="005A290F" w:rsidRDefault="00BB0BA9" w:rsidP="00BB0B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Развитие содержания образования.</w:t>
      </w:r>
    </w:p>
    <w:p w:rsidR="00BB0BA9" w:rsidRPr="005A290F" w:rsidRDefault="00BB0BA9" w:rsidP="00CA3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2013-2014 году продолжалась работа по повышению качества образования на основе обновления его структуры, содержания, технологий обучения, созданию условий для обеспечения государственных гарантий прав граждан на получение общедоступного и бесплатного общего образования.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итогам 2013/2014 учебного года во всех общеобразовательных учреждениях района в полном объеме выполнены учебные программы. Но наблюдается не 100% выполнение учебного плана:</w:t>
      </w:r>
    </w:p>
    <w:p w:rsidR="00BB0BA9" w:rsidRPr="005A290F" w:rsidRDefault="00BB0BA9" w:rsidP="001A4852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ОБРАЗОВАНИЕ</w:t>
      </w:r>
    </w:p>
    <w:p w:rsidR="00BB0BA9" w:rsidRPr="005A290F" w:rsidRDefault="00BB0BA9" w:rsidP="001A4852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99%.</w:t>
      </w:r>
    </w:p>
    <w:p w:rsidR="00BB0BA9" w:rsidRPr="005A290F" w:rsidRDefault="00BB0BA9" w:rsidP="001A4852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1%.</w:t>
      </w:r>
    </w:p>
    <w:p w:rsidR="00BB0BA9" w:rsidRPr="005A290F" w:rsidRDefault="00BB0BA9" w:rsidP="001A4852">
      <w:pPr>
        <w:pStyle w:val="a9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ОБРАЗОВАНИЕ:</w:t>
      </w:r>
    </w:p>
    <w:p w:rsidR="00BB0BA9" w:rsidRPr="005A290F" w:rsidRDefault="00BB0BA9" w:rsidP="001A4852">
      <w:pPr>
        <w:pStyle w:val="a9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96%.</w:t>
      </w:r>
    </w:p>
    <w:p w:rsidR="00BB0BA9" w:rsidRPr="005A290F" w:rsidRDefault="00BB0BA9" w:rsidP="001A4852">
      <w:pPr>
        <w:pStyle w:val="a9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4%.</w:t>
      </w:r>
    </w:p>
    <w:p w:rsidR="00BB0BA9" w:rsidRPr="005A290F" w:rsidRDefault="00BB0BA9" w:rsidP="001A4852">
      <w:pPr>
        <w:pStyle w:val="a9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ОБРАЗОВАНИЕ (из 6 средних ОУ)</w:t>
      </w:r>
    </w:p>
    <w:p w:rsidR="00BB0BA9" w:rsidRPr="005A290F" w:rsidRDefault="00BB0BA9" w:rsidP="001A4852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97,5%.</w:t>
      </w:r>
    </w:p>
    <w:p w:rsidR="00BB0BA9" w:rsidRPr="005A290F" w:rsidRDefault="00BB0BA9" w:rsidP="001A4852">
      <w:pPr>
        <w:pStyle w:val="a9"/>
        <w:numPr>
          <w:ilvl w:val="0"/>
          <w:numId w:val="19"/>
        </w:numPr>
        <w:autoSpaceDE w:val="0"/>
        <w:autoSpaceDN w:val="0"/>
        <w:adjustRightInd w:val="0"/>
        <w:spacing w:before="240" w:after="0" w:line="240" w:lineRule="auto"/>
        <w:ind w:hanging="7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2,5%.</w:t>
      </w:r>
    </w:p>
    <w:p w:rsidR="00BB0BA9" w:rsidRPr="005A290F" w:rsidRDefault="00BB0BA9" w:rsidP="00BB0BA9">
      <w:pPr>
        <w:autoSpaceDE w:val="0"/>
        <w:autoSpaceDN w:val="0"/>
        <w:adjustRightInd w:val="0"/>
        <w:spacing w:before="240"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причины:</w:t>
      </w: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Больничный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лист;   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2) Актированные дни;       3) Курсовая подготовка;   4) Учебные отпуска;                 6) Нет замещающих учителей.   </w:t>
      </w:r>
    </w:p>
    <w:p w:rsidR="00BB0BA9" w:rsidRPr="005A290F" w:rsidRDefault="00BB0BA9" w:rsidP="00BB0BA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Больничные листы и Курсовая подготовка педагогов являются самыми глобальными причинами неисполнения учебного плана в полном объеме. </w:t>
      </w:r>
    </w:p>
    <w:p w:rsidR="00CA3969" w:rsidRPr="005A290F" w:rsidRDefault="00BB0BA9" w:rsidP="00CA39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целях развития содержания образования проведено консультирование специалистов общеобразовательных учреждений по содержанию учебных планов на 2014/2015 учебный год с учетом перехода </w:t>
      </w:r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классов на обучение по федеральным государственным образовательным стандартам второго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поколения,  реализации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9-х классах и обучения по индивидуальным учебным планам на старшей ступени общего образования.</w:t>
      </w:r>
    </w:p>
    <w:p w:rsidR="00CA3969" w:rsidRPr="005A290F" w:rsidRDefault="00CA3969" w:rsidP="00CA3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федерального государственного образовательного стандарта основного общего образования в общеобразовательных учреждениях муниципального района.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Введение ФГОС ООО начнется на территории ДМР с 01 сентября 2016 года. На сегодняшний день МБОУ «ДООШ №5» и МАОУ «ПСОШ №1» являются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апробационными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площадками по введению ФГОС ООО на территории ДМР.</w:t>
      </w:r>
    </w:p>
    <w:p w:rsidR="00BB0BA9" w:rsidRPr="005A290F" w:rsidRDefault="00BB0BA9" w:rsidP="00BB0B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организации деятельности муниципальной рабочей группы по подготовке к введению ФГОС ООО проведены следующие мероприятия: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организован анализ готовности ОУ к введению новых стандартов, 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через тестирование педагогов-предметников выявлены актуальные вопросы, требующие детальной проработки в 2013-2014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организовано проведение 2-х семинаров на базе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апробационных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площадок МБОУ «ДООШ №5» и МАОУ «ПСОШ №1» по распространению наработанного опыта;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осуществлены 3 выхода в образовательные учреждения с целью проведения практико-ориентированных тематических педагогических советов по вопросам подготовки к реализации ФГОС ООО;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организовано участие шести ОУ в мероприятиях ПГНИУ, ПГГПУ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  ЦРО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ПК, опыт МБОУ «ДООШ №5» транслирован на межрегиональной конференции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Метапредметность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образовании», 17.11.2012,</w:t>
      </w:r>
    </w:p>
    <w:p w:rsidR="00BB0BA9" w:rsidRPr="005A290F" w:rsidRDefault="00BB0BA9" w:rsidP="00BB0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организовано вхождение в апробацию ФГОС ООО еще 3-х образовательных учреждений (МБОУ «ДООШ №2», МБОУ «ДСОШ №3», МБОУ «ПСОШ №3»).</w:t>
      </w:r>
    </w:p>
    <w:p w:rsidR="00867433" w:rsidRPr="005A290F" w:rsidRDefault="00867433" w:rsidP="00867433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  <w:u w:val="single"/>
        </w:rPr>
        <w:t>Координация деятельности образовательных учреждений в рамках апробации ФГОС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ООО: </w:t>
      </w:r>
      <w:r w:rsidRPr="005A290F">
        <w:rPr>
          <w:rFonts w:ascii="Times New Roman" w:hAnsi="Times New Roman" w:cs="Times New Roman"/>
          <w:sz w:val="24"/>
          <w:szCs w:val="24"/>
        </w:rPr>
        <w:t>МБОУ «ДООШ №2», МБОУ «ДООШ №3», МБОУ «ДООШ №5», МАОУ «ПСОШ №1», МБОУ «ПСОШ №3».</w:t>
      </w:r>
    </w:p>
    <w:p w:rsidR="00867433" w:rsidRPr="005A290F" w:rsidRDefault="00867433" w:rsidP="001A4852">
      <w:pPr>
        <w:numPr>
          <w:ilvl w:val="0"/>
          <w:numId w:val="39"/>
        </w:numPr>
        <w:spacing w:after="0" w:line="240" w:lineRule="auto"/>
        <w:ind w:left="426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деятельности районной рабочей группы по подготовке к введению ФГОС ООО (октябрь, 2013, ноябрь, 2013, декабрь, 2013, январь, 2014, февраль, 2014, март, 2014, апрель, 2014, май, 2014);</w:t>
      </w:r>
    </w:p>
    <w:p w:rsidR="00867433" w:rsidRPr="005A290F" w:rsidRDefault="00867433" w:rsidP="001A4852">
      <w:pPr>
        <w:numPr>
          <w:ilvl w:val="0"/>
          <w:numId w:val="39"/>
        </w:numPr>
        <w:spacing w:after="0" w:line="240" w:lineRule="auto"/>
        <w:ind w:left="426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районного мониторинга готовности ОО к введению ФГОС ООО (ноябрь, 2013, апрель, 2014);</w:t>
      </w:r>
    </w:p>
    <w:p w:rsidR="00867433" w:rsidRPr="005A290F" w:rsidRDefault="00867433" w:rsidP="001A4852">
      <w:pPr>
        <w:numPr>
          <w:ilvl w:val="0"/>
          <w:numId w:val="39"/>
        </w:numPr>
        <w:spacing w:after="0" w:line="240" w:lineRule="auto"/>
        <w:ind w:left="426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консалтинговая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поддержка;</w:t>
      </w:r>
    </w:p>
    <w:p w:rsidR="00867433" w:rsidRPr="005A290F" w:rsidRDefault="00867433" w:rsidP="001A4852">
      <w:pPr>
        <w:numPr>
          <w:ilvl w:val="0"/>
          <w:numId w:val="39"/>
        </w:numPr>
        <w:spacing w:after="0" w:line="240" w:lineRule="auto"/>
        <w:ind w:left="426" w:hanging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участия команд ОУ в мероприятиях ПГНИУ и ЦРО ПК.</w:t>
      </w:r>
    </w:p>
    <w:p w:rsidR="00867433" w:rsidRPr="005A290F" w:rsidRDefault="00867433" w:rsidP="0086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Образовательные учреждения, являющиеся </w:t>
      </w:r>
      <w:proofErr w:type="spellStart"/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>апробационными</w:t>
      </w:r>
      <w:proofErr w:type="spellEnd"/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площадками по ФГОС ООО</w:t>
      </w:r>
    </w:p>
    <w:p w:rsidR="00867433" w:rsidRPr="005A290F" w:rsidRDefault="00867433" w:rsidP="0086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7433" w:rsidRPr="005A290F" w:rsidRDefault="00867433" w:rsidP="0086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D6172D" wp14:editId="0943E9AD">
            <wp:extent cx="6315739" cy="2094614"/>
            <wp:effectExtent l="0" t="0" r="0" b="0"/>
            <wp:docPr id="5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7433" w:rsidRPr="005A290F" w:rsidRDefault="00867433" w:rsidP="0086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течение учебного года организовано 8 заседаний районной рабочей группы по ФГОС ООО, расширен состав рабочей группы (представители управления образования, ММЦ, всех школ г. Добрянки и п.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Полазны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рамках деятельности рабочей группы в течение учебного года 2 раза осуществлялся самоанализ готовности ОО к введению ФГОС ООО (ноябрь, 2013, апрель, 2014). Самоанализ осуществлен в 17 ОО ДМР.</w:t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Результаты самоанализа готовности ОО к введению ФГОС ООО </w:t>
      </w: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5A290F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Start"/>
      <w:r w:rsidRPr="005A290F">
        <w:rPr>
          <w:rFonts w:ascii="Times New Roman" w:hAnsi="Times New Roman" w:cs="Times New Roman"/>
          <w:color w:val="0070C0"/>
          <w:sz w:val="24"/>
          <w:szCs w:val="24"/>
        </w:rPr>
        <w:t>результаты</w:t>
      </w:r>
      <w:proofErr w:type="gramEnd"/>
      <w:r w:rsidRPr="005A290F">
        <w:rPr>
          <w:rFonts w:ascii="Times New Roman" w:hAnsi="Times New Roman" w:cs="Times New Roman"/>
          <w:color w:val="0070C0"/>
          <w:sz w:val="24"/>
          <w:szCs w:val="24"/>
        </w:rPr>
        <w:t xml:space="preserve"> самоанализа в ноябре, 2013г. в сравнении с результатами в апреле, 2014г.)</w:t>
      </w: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Степень готовности: </w:t>
      </w: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290F">
        <w:rPr>
          <w:rFonts w:ascii="Times New Roman" w:hAnsi="Times New Roman" w:cs="Times New Roman"/>
          <w:b/>
          <w:color w:val="006666"/>
          <w:sz w:val="24"/>
          <w:szCs w:val="24"/>
        </w:rPr>
        <w:t>90-116 б. – оптимальная</w:t>
      </w: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Pr="005A290F">
        <w:rPr>
          <w:rFonts w:ascii="Times New Roman" w:hAnsi="Times New Roman" w:cs="Times New Roman"/>
          <w:b/>
          <w:color w:val="FFFF00"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68-89 б. – допустимая</w:t>
      </w: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Pr="005A2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 67 б. - недостаточная </w:t>
      </w: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83A8A" wp14:editId="729A6572">
            <wp:extent cx="6498708" cy="2881423"/>
            <wp:effectExtent l="19050" t="0" r="0" b="0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Как видно из диаграммы, по данным на апрель, 2014 года 3 ОО имеют оптимальную степень готовности к введению ФГОС ООО, 6 ОО – допустимую степень готовности, остальные ОО – недостаточную степень готовности. </w:t>
      </w:r>
    </w:p>
    <w:p w:rsidR="00867433" w:rsidRPr="005A290F" w:rsidRDefault="00867433" w:rsidP="008674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>Степень готовности ОО к введению ФГОС ООО</w:t>
      </w: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2B1CA" wp14:editId="3BDB5119">
            <wp:extent cx="6549656" cy="3189768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Основные проблемы, выявленные в ОО:</w:t>
      </w:r>
    </w:p>
    <w:p w:rsidR="00867433" w:rsidRPr="005A290F" w:rsidRDefault="00867433" w:rsidP="001A485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обеспечены УМК</w:t>
      </w:r>
    </w:p>
    <w:p w:rsidR="00867433" w:rsidRPr="005A290F" w:rsidRDefault="00867433" w:rsidP="001A485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недостаточное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оснащение оборудованием для индивидуальной работы учащихся</w:t>
      </w:r>
    </w:p>
    <w:p w:rsidR="00867433" w:rsidRPr="005A290F" w:rsidRDefault="00867433" w:rsidP="001A485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полное обеспечение прохождения курсовой подготовки у педагогов-предметников</w:t>
      </w:r>
    </w:p>
    <w:p w:rsidR="00867433" w:rsidRPr="005A290F" w:rsidRDefault="00867433" w:rsidP="001A485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несоответствие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базы</w:t>
      </w:r>
    </w:p>
    <w:p w:rsidR="00867433" w:rsidRPr="005A290F" w:rsidRDefault="00867433" w:rsidP="001A485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lastRenderedPageBreak/>
        <w:t>не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разработана ООП ООО.</w:t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Также в рамках деятельности районной рабочей группы по ФГОС ООО была организована разработка программ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апробационной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деятельности по ФГОС ООО в ОО, не являющихся краевыми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апробационными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площадками (МБОУ «ДООШ №1»,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СОШ», МБОУ «Камская СОШ»,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Гаринская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Усть-Гаревская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ООШ»). Темы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апробационной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деятельности определялись школами, большинство из них выбрали направление по формированию смыслового чтении у учащихся в урочной и внеурочной деятельности. </w:t>
      </w: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30731" wp14:editId="3FF7DE35">
            <wp:extent cx="6443330" cy="2966484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течение учебного года было организовано проведение 5 практико-ориентированных семинаров на базе краевых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апробационных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площадок по ФГОС ООО: МБОУ «ДООШ №5» (октябрь, 2013, декабрь, 2013, февраль, 2014), МАОУ ПСОШ №1 (февраль, 2014), МБОУ «ДООШ №2» (апрель, 2014).</w:t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5A290F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Районные семинары на базе краевых </w:t>
      </w:r>
      <w:proofErr w:type="spellStart"/>
      <w:r w:rsidRPr="005A290F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апробационных</w:t>
      </w:r>
      <w:proofErr w:type="spellEnd"/>
      <w:r w:rsidRPr="005A290F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 площадок по ФГОС ООО</w:t>
      </w: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47750" wp14:editId="63320CA8">
            <wp:extent cx="6480293" cy="2945219"/>
            <wp:effectExtent l="19050" t="0" r="15757" b="7531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67433" w:rsidRPr="005A290F" w:rsidRDefault="00867433" w:rsidP="0086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433" w:rsidRPr="005A290F" w:rsidRDefault="00867433" w:rsidP="0086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>Разработаны и проведены КПК для педагогов-предметников 5-9-х классов по теме: «Организация образовательного процесса в школе в соответствии с ФГОС ООО» (обучено 17 педагогов)</w:t>
      </w:r>
    </w:p>
    <w:p w:rsidR="00867433" w:rsidRPr="005A290F" w:rsidRDefault="00867433" w:rsidP="0086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1CAE" w:rsidRPr="005A290F" w:rsidRDefault="00871CAE" w:rsidP="00BB0B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Предпрофильная</w:t>
      </w:r>
      <w:proofErr w:type="spellEnd"/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подготовка и профильное обучение.</w:t>
      </w:r>
    </w:p>
    <w:p w:rsidR="00F96258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реализуется </w:t>
      </w:r>
      <w:r w:rsidR="00F9625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МБОУ «ДСОШ № 3» - </w:t>
      </w:r>
      <w:proofErr w:type="spellStart"/>
      <w:r w:rsidR="00F9625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="00F9625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«Взгляд в будущее»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Охват учащихся 9-х классов 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данной школы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 ежегодно составляет 100%. 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этого в </w:t>
      </w:r>
      <w:proofErr w:type="spellStart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привлекаются учащиеся других школ. Активно ведут работу по </w:t>
      </w:r>
      <w:proofErr w:type="spellStart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МБОУ «ДООШ № 1», МБОУ «ДСОШ № 4», МБОУ «ДООШ № 5», МБОУ «</w:t>
      </w:r>
      <w:proofErr w:type="spellStart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Перемская</w:t>
      </w:r>
      <w:proofErr w:type="spellEnd"/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и другие сельские школы.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центра является координация деятельности педагогического коллектива,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  на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создание условий  для успешного профессионального  и  личностного  самоопределения учащихся.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деятельности профцентра: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- формирование знаний о профессиях, требованиях, которые они предъявляют к человеку; способах их освоения (системе профессионального образования); ознакомление с состоянием рынка труда, его потребностями и перспективами развития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ДИАГНОСТИЧЕСКОЕ - изучен</w:t>
      </w:r>
      <w:r w:rsidR="00F83B3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личности учащегося, определе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  профессиональной   пригодности человека к какой - либо профессии, подбор направления профессиональной деятельности, наиболее соответствующей особенностям ученика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КОНСУЛЬТАЦИОННОЕ -оказание помощи в профессиональном самоопределении, анализ причин затруднений при выборе профессии</w:t>
      </w:r>
    </w:p>
    <w:p w:rsidR="00BB04C4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ТРЕНИНГОВОЕ - формирование навыков решения проблем через моделирование жизненных ситуаций</w:t>
      </w:r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профильных классов (групп) на третьей ступени составило -10, что на 1 группу меньше, чем в прошлом учебном году, количество уч-ся, охваченных обучением в профильных классах (группах) составило 39,1%, что на 0,2% меньше уровня прошлого года.</w:t>
      </w:r>
    </w:p>
    <w:p w:rsidR="00F96258" w:rsidRPr="005A290F" w:rsidRDefault="00F96258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Сетевая модель </w:t>
      </w:r>
      <w:proofErr w:type="spellStart"/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2014/2015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разрабатывается и планируется внедряться в практику</w:t>
      </w:r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реализацию муниципальной программы «Выбор жизненного пути» на 2014-2018 годы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2E54" w:rsidRPr="005A290F" w:rsidRDefault="00AE2E54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вопросы.</w:t>
      </w:r>
    </w:p>
    <w:p w:rsidR="00735D71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совещаниях руководителей общеобразовательных учреждений рассмотрены вопросы об итогах 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контрольных рабо</w:t>
      </w:r>
      <w:r w:rsidR="00AE2E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т. В 2013-2014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</w:t>
      </w:r>
      <w:r w:rsidR="00132446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выяснения </w:t>
      </w:r>
      <w:r w:rsidR="00D46D2E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этапов педагогической запущенности учащихся </w:t>
      </w:r>
      <w:r w:rsidR="00132446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низких результатов государственной итоговой аттестации по математике и русскому языку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следующие МКР:</w:t>
      </w:r>
    </w:p>
    <w:p w:rsidR="00735D71" w:rsidRPr="005A290F" w:rsidRDefault="00AE2E54" w:rsidP="00CC5AB8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11</w:t>
      </w:r>
      <w:r w:rsidR="00735D71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 по математике, русскому языку;</w:t>
      </w:r>
    </w:p>
    <w:p w:rsidR="00132446" w:rsidRPr="005A290F" w:rsidRDefault="00531D08" w:rsidP="00CC5AB8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1</w:t>
      </w:r>
      <w:r w:rsidR="00132446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 по математике (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</w:t>
      </w:r>
      <w:r w:rsidR="00132446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32446" w:rsidRPr="005A290F" w:rsidRDefault="00132446" w:rsidP="00CC5AB8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3-х клас</w:t>
      </w:r>
      <w:r w:rsidR="00531D0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 по русскому языку (в марте);</w:t>
      </w:r>
    </w:p>
    <w:p w:rsidR="00531D08" w:rsidRPr="005A290F" w:rsidRDefault="00531D08" w:rsidP="00CC5AB8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4-х классах по математике и русскому языку (в декабре).</w:t>
      </w:r>
    </w:p>
    <w:p w:rsidR="00132446" w:rsidRPr="005A290F" w:rsidRDefault="00132446" w:rsidP="00CC5AB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каждой МКР обсуждались на аппаратных совещаниях, затем на совещаниях руководителей, где были даны рекомендации каждой категории педагогических работников по повышению качества образования. </w:t>
      </w:r>
    </w:p>
    <w:p w:rsidR="00BB04C4" w:rsidRPr="005A290F" w:rsidRDefault="00132446" w:rsidP="00CC5AB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рассматривались вопросы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и проведении государственной (итоговой) аттестации выпускников 9, 11 (12) классов в 201</w:t>
      </w:r>
      <w:r w:rsidR="00D272C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Августовское совещание было проведено в целях не только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анализа деятельности за предыдущий год, а главное были поставлены задачи системы образования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037DB0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выстраивания деятельности учреждений согласно федерального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274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Федерации»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у руководителей системы образования и педагогов образовательных учреждений профессиональной компетентности – способности к конструктивному решению задач по практической разработке моделей реализации норм указанного закона на муниципальном уровне.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работе августовского совещания приняли участие </w:t>
      </w:r>
      <w:r w:rsid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645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в том числе специалисты управления образования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межшкольного методического центра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педагогические и руководящие работники учреждений дошкольного, общего и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дополнительного образования, из числа руководителей образовательных учреждений, их заместителей, руководителей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предметных профессиональных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объединений учителей начальных классов и классных руководителей, резерва руководителей образовательных учреждений. В работе совещания приняли участие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 гости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К.В. </w:t>
      </w:r>
      <w:proofErr w:type="spellStart"/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Лызов</w:t>
      </w:r>
      <w:proofErr w:type="spellEnd"/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социальной политике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Добрянского 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С.В. </w:t>
      </w:r>
      <w:proofErr w:type="spellStart"/>
      <w:r w:rsidR="00BC163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Федорец</w:t>
      </w:r>
      <w:proofErr w:type="spellEnd"/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04C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Государственная итоговая аттестация по образовательным программам среднего общего образования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В 2013-2014 учебном году была оптимизирована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t>территориально-организационная схема</w:t>
      </w:r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 ЕГЭ на территории ДМР: оставлен единственный ППЭ 940 на базе 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</w:rPr>
        <w:t>Добрянская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 СОШ № 4", все 11-классники района доставлялись на ЕГЭ в Добрянку, 12 выпускников Камской СОШ сдавали экзамены в Перми.  </w:t>
      </w:r>
    </w:p>
    <w:p w:rsidR="00F1770A" w:rsidRPr="005A290F" w:rsidRDefault="00F1770A" w:rsidP="00F177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 году Приказом министерства образования и науки РФ был утвержден новый Порядок проведения ГИА по общеобразовательным программам среднего полного общего образования, в соответствии с которым были приведены региональная и муниципальная нормативные базы ГИА. Спланирована работа по информированию участников ЕГЭ и их родителей (законных представителей) по изменению в порядке проведения ЕГЭ, процедуре экзамена (размещение информации на стендах и сайтах ОО, МОУО, распространение буклетов, проведение общешкольных и общегородских родительских собраний на территории Добрянки 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Полазны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 МОУО, организация работы "горячей линии"). Были проведены тренировочные тестирования по математике в форме ЕГЭ с целью отработки процедуры проведения экзамена и территориально-организационной схемы, обучения работников ППЭ и независимого мониторинга.</w:t>
      </w:r>
    </w:p>
    <w:p w:rsidR="00F1770A" w:rsidRPr="005A290F" w:rsidRDefault="00F1770A" w:rsidP="00F177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участников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  процедура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экзамена существенно не изменилась, но ужесточились правила поведения на ЕГЭ и ответственность за их нарушения. Согласно установленным федеральным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  ППЭ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 системами видеонаблюдения 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металлодетекторами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тем, что участникам ЕГЭ и лицам, привлекаемым к проведению ЕГЭ, запрещено  иметь при себе и использовать сотовые телефоны и электронно-вычислительную технику, не только за использование, но и за наличие шпаргалки и мобильного телефона аннулировались результаты и конкретного участника, и всего пункта.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15  человек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аккредитовано в качестве общественных наблюдателей (в основном из числа родителей  8-10-классников, которым еще только предстоит процедура ЕГЭ).  Дополнительно мониторинг ЕГЭ осуществляли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наблюдатели через специально созданный портал СМОТРИЕГЭ.РФ. Впервые в 2014 году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 перекрестные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межрегиональные  проверки работ участников ЕГЭ.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КИМ 2014 года обеспечены особой защитой, явными и скрытыми способами маркировки, позволяющими идентифицировать их или их элементы, размещенные в Интернете, и устанавливать конкретного участника ЕГЭ. Для каждого часового пояса были разработаны отдельные варианты экзаменационных заданий.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государственный экзамен прошел на территории района в штатном режиме, общественные наблюдатели и инспектора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зафиксировали нарушений в ППЭ. По процедуре проведения экзамена апелляции не подавались, участники ЕГЭ, которые не согласны с полученными результатами, подавали апелляции непосредственно в краевую конфликтную комиссию в РЦОИ. 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этого года выдача свидетельств о результатах ЕГЭ прекращена.</w:t>
      </w:r>
      <w:r w:rsid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содержится в федеральной информационной системе обеспечения проведения государственной итоговой аттестации выпускников 9 и 11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 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граждан в ВУЗы и учреждения СПО. Результаты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 ,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в 2014 году, действительны в течение 4-х лет, до 31 декабря 2018 года.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 основной</w:t>
      </w:r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 (май – июнь) и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дополнительный периоды</w:t>
      </w:r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 (июль) в Едином государственном экзамене приняли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</w:rPr>
        <w:t>участие  292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</w:rPr>
        <w:t xml:space="preserve"> человека, из них выпускников текущего года - 253 человека. Один выпускник текущего года (ребенок-инвалид) проходил ГИА в форме государственного выпускного экзамена.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5516B" wp14:editId="70D1206D">
            <wp:extent cx="5428028" cy="2605178"/>
            <wp:effectExtent l="19050" t="0" r="20272" b="4672"/>
            <wp:docPr id="6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сравнению с прошлогодними результатами выпускникам Добрянского муниципального района удалось улучшить свои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результаты,  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обоим обязательным предметам (русский язык и математика) средний балл ЕГЭ  вырос, вместе с тем, эти результаты несколько ниже средних баллов по обязательным предметам в целом по  Пермскому краю: </w:t>
      </w: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5FC65" wp14:editId="29407FD7">
            <wp:extent cx="5139546" cy="2363638"/>
            <wp:effectExtent l="19050" t="0" r="3954" b="0"/>
            <wp:docPr id="6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70A" w:rsidRPr="005A290F" w:rsidRDefault="00F1770A" w:rsidP="00F177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Средний балл ЕГЭ по русскому языку по сравнению с прошлым годом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A752A15" wp14:editId="6BDC2C56">
            <wp:extent cx="5977890" cy="2708910"/>
            <wp:effectExtent l="0" t="0" r="0" b="0"/>
            <wp:docPr id="65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Средний балл ЕГЭ по математике по сравнению с прошлым годом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DCEBB" wp14:editId="5910E6ED">
            <wp:extent cx="5952490" cy="2700020"/>
            <wp:effectExtent l="0" t="0" r="0" b="0"/>
            <wp:docPr id="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таблицах, можно сделать следующие выводы: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1) по сравнению с прошлым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годом  выросли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средние баллы  по ДМР по обоим обязательным предметам: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по русскому языку, улучшили свои результаты ПСОШ № 3,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СОШ, Камская СОШ;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средний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балл  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математике вырос более чем  на 4 балла,   значительно увеличили свои средние баллы (снижение наблюдается только у ПСОШ № 1)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расслабляться не стоит, потому как эти  показатели ниже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среднекраевых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77E9D6" wp14:editId="2B52AB7B">
            <wp:extent cx="4785863" cy="2768445"/>
            <wp:effectExtent l="19050" t="0" r="14737" b="0"/>
            <wp:docPr id="6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2014</w:t>
      </w:r>
      <w:proofErr w:type="gramEnd"/>
      <w:r w:rsidRPr="005A2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только 1 выпускник (ПСОШ № 1), не смог набрать минимальное количество баллов по математике и не получил аттестат об среднем  общем образовании по результатам ЕГЭ, в 2013 году таких было 31, а в 2012 году - 29.</w:t>
      </w:r>
    </w:p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Доля выпускников 11 класса, не получивших аттестат о среднем (полном) общем </w:t>
      </w:r>
    </w:p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образовании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5A290F">
        <w:rPr>
          <w:rFonts w:ascii="Times New Roman" w:hAnsi="Times New Roman" w:cs="Times New Roman"/>
          <w:b/>
          <w:sz w:val="24"/>
          <w:szCs w:val="24"/>
        </w:rPr>
        <w:t>Добрянском</w:t>
      </w:r>
      <w:proofErr w:type="spell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 в разрезе ОО</w:t>
      </w:r>
    </w:p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30"/>
        <w:gridCol w:w="2232"/>
        <w:gridCol w:w="2231"/>
        <w:gridCol w:w="2232"/>
      </w:tblGrid>
      <w:tr w:rsidR="00F1770A" w:rsidRPr="005A290F" w:rsidTr="00F1770A">
        <w:trPr>
          <w:trHeight w:val="112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ОО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2011-2012  </w:t>
            </w:r>
          </w:p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</w:t>
            </w:r>
            <w:proofErr w:type="gramEnd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2012-2013  </w:t>
            </w:r>
          </w:p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</w:t>
            </w:r>
            <w:proofErr w:type="gramEnd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2013-2014 </w:t>
            </w:r>
          </w:p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</w:t>
            </w:r>
            <w:proofErr w:type="gramEnd"/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ДОСОШ № 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Камская СОШ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Вильвенская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375"/>
        </w:trPr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ДМР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29 человек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31 человек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 человек</w:t>
            </w:r>
          </w:p>
        </w:tc>
      </w:tr>
    </w:tbl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Анализируя результаты ЕГЭ предметов по выбору можно отметить следующее: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 по истории, географии 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биологии  средний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тестовый балл по району выше средний баллов по краю, по обществознанию и литературе - на уровне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среднекраевых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;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- традиционно районные показатели по физике, химии, английскому языку, информатике ниже средних по краю.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96786" wp14:editId="3B55515A">
            <wp:extent cx="5482806" cy="3666226"/>
            <wp:effectExtent l="19050" t="0" r="22644" b="0"/>
            <wp:docPr id="6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100-балльных работ в ДМР в 2014 г. нет, но число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высокобалльных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результатов (более 65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баллов)  выросло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по русскому языку (50% всех выпускников), географии, литературе и биологии.  Ниже представлены данные </w:t>
      </w:r>
      <w:r w:rsidR="005A290F">
        <w:rPr>
          <w:rFonts w:ascii="Times New Roman" w:hAnsi="Times New Roman" w:cs="Times New Roman"/>
          <w:sz w:val="24"/>
          <w:szCs w:val="24"/>
        </w:rPr>
        <w:t>мониторингу 225-бальников в районе по годам: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1EC315" wp14:editId="5E2EF137">
            <wp:extent cx="5648505" cy="2553419"/>
            <wp:effectExtent l="19050" t="0" r="28395" b="0"/>
            <wp:docPr id="6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770A" w:rsidRPr="005A290F" w:rsidRDefault="00F1770A" w:rsidP="00F17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Количество медалистов также сократилось.</w:t>
      </w:r>
      <w:r w:rsidR="005A290F">
        <w:rPr>
          <w:rFonts w:ascii="Times New Roman" w:hAnsi="Times New Roman" w:cs="Times New Roman"/>
          <w:sz w:val="24"/>
          <w:szCs w:val="24"/>
        </w:rPr>
        <w:t xml:space="preserve"> Одной из причин снижения может быть то, что приказом МОРФ </w:t>
      </w:r>
      <w:r w:rsidR="005A290F" w:rsidRPr="005A290F">
        <w:rPr>
          <w:rFonts w:ascii="Times New Roman" w:hAnsi="Times New Roman" w:cs="Times New Roman"/>
          <w:sz w:val="24"/>
          <w:szCs w:val="24"/>
        </w:rPr>
        <w:t xml:space="preserve">СЭД-26-01-19-479 от 23.05.2014 </w:t>
      </w:r>
      <w:r w:rsidR="005A290F">
        <w:rPr>
          <w:rFonts w:ascii="Times New Roman" w:hAnsi="Times New Roman" w:cs="Times New Roman"/>
          <w:sz w:val="24"/>
          <w:szCs w:val="24"/>
        </w:rPr>
        <w:t>«</w:t>
      </w:r>
      <w:r w:rsidR="005A290F" w:rsidRPr="005A290F">
        <w:rPr>
          <w:rFonts w:ascii="Times New Roman" w:hAnsi="Times New Roman" w:cs="Times New Roman"/>
          <w:sz w:val="24"/>
          <w:szCs w:val="24"/>
        </w:rPr>
        <w:t xml:space="preserve">О медали </w:t>
      </w:r>
      <w:proofErr w:type="gramStart"/>
      <w:r w:rsidR="005A290F" w:rsidRPr="005A290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5A290F" w:rsidRPr="005A290F">
        <w:rPr>
          <w:rFonts w:ascii="Times New Roman" w:hAnsi="Times New Roman" w:cs="Times New Roman"/>
          <w:sz w:val="24"/>
          <w:szCs w:val="24"/>
        </w:rPr>
        <w:t xml:space="preserve"> особые успехи в учении</w:t>
      </w:r>
      <w:r w:rsidR="005A290F">
        <w:rPr>
          <w:rFonts w:ascii="Times New Roman" w:hAnsi="Times New Roman" w:cs="Times New Roman"/>
          <w:sz w:val="24"/>
          <w:szCs w:val="24"/>
        </w:rPr>
        <w:t>»</w:t>
      </w:r>
      <w:r w:rsidR="005A290F" w:rsidRPr="005A290F">
        <w:rPr>
          <w:rFonts w:ascii="Times New Roman" w:hAnsi="Times New Roman" w:cs="Times New Roman"/>
          <w:sz w:val="24"/>
          <w:szCs w:val="24"/>
        </w:rPr>
        <w:t>, НТ-53108</w:t>
      </w:r>
      <w:r w:rsidR="005A290F">
        <w:rPr>
          <w:rFonts w:ascii="Times New Roman" w:hAnsi="Times New Roman" w:cs="Times New Roman"/>
          <w:sz w:val="24"/>
          <w:szCs w:val="24"/>
        </w:rPr>
        <w:t xml:space="preserve"> с 2014 года осталась лишь одна медаль «</w:t>
      </w:r>
      <w:r w:rsidR="005A290F" w:rsidRPr="005A290F">
        <w:rPr>
          <w:rFonts w:ascii="Times New Roman" w:hAnsi="Times New Roman" w:cs="Times New Roman"/>
          <w:sz w:val="24"/>
          <w:szCs w:val="24"/>
        </w:rPr>
        <w:t>За особые успехи в учении</w:t>
      </w:r>
      <w:r w:rsidR="005A290F">
        <w:rPr>
          <w:rFonts w:ascii="Times New Roman" w:hAnsi="Times New Roman" w:cs="Times New Roman"/>
          <w:sz w:val="24"/>
          <w:szCs w:val="24"/>
        </w:rPr>
        <w:t>», ранее было разделение на золотые и серебренные.</w:t>
      </w:r>
    </w:p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Количество медалистов в ДМР в 2009-2014 гг.</w:t>
      </w:r>
    </w:p>
    <w:p w:rsidR="00F1770A" w:rsidRPr="005A290F" w:rsidRDefault="00F1770A" w:rsidP="00F177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8BD19" wp14:editId="00AB3410">
            <wp:extent cx="5106838" cy="3269412"/>
            <wp:effectExtent l="0" t="0" r="0" b="0"/>
            <wp:docPr id="7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03" cy="32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90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770A" w:rsidRPr="005A290F" w:rsidRDefault="00F1770A" w:rsidP="00F177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770A" w:rsidRPr="005A290F" w:rsidRDefault="00F1770A" w:rsidP="00F17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t>Сравнительная динамика награждения выпускников 11 (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t>12)-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</w:rPr>
        <w:t>х классов золотыми и серебряными медалями «За особые успехи в учении»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134"/>
        <w:gridCol w:w="1559"/>
        <w:gridCol w:w="1418"/>
        <w:gridCol w:w="1418"/>
      </w:tblGrid>
      <w:tr w:rsidR="00F1770A" w:rsidRPr="005A290F" w:rsidTr="00F1770A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2014</w:t>
            </w:r>
          </w:p>
        </w:tc>
      </w:tr>
      <w:tr w:rsidR="00F1770A" w:rsidRPr="005A290F" w:rsidTr="00F1770A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Количество выпускников, награжденных золотой медалью «За особые успехи в учении»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7 (2,2%)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6 (2%)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7 (2,4%)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8 (3%)</w:t>
            </w:r>
          </w:p>
        </w:tc>
      </w:tr>
      <w:tr w:rsidR="00F1770A" w:rsidRPr="005A290F" w:rsidTr="00F1770A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Количество выпускников, награжденных серебряной медалью «За особые успехи в учении»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8 (2,7%)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5 (1,7%)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MS Mincho" w:hAnsi="Times New Roman" w:cs="Times New Roman"/>
                <w:sz w:val="24"/>
                <w:szCs w:val="24"/>
              </w:rPr>
              <w:t>10 (3,4%)</w:t>
            </w:r>
          </w:p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0A" w:rsidRPr="005A290F" w:rsidRDefault="00F1770A" w:rsidP="00F17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90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Медалями «За особые успехи в учении» в 2014 году отмечены 8 учеников: 5 человек – выпускники </w:t>
      </w:r>
      <w:proofErr w:type="spellStart"/>
      <w:r w:rsidRPr="005A290F">
        <w:rPr>
          <w:rFonts w:ascii="Times New Roman" w:hAnsi="Times New Roman" w:cs="Times New Roman"/>
          <w:bCs/>
          <w:sz w:val="24"/>
          <w:szCs w:val="24"/>
        </w:rPr>
        <w:t>НОЦа</w:t>
      </w:r>
      <w:proofErr w:type="spellEnd"/>
      <w:r w:rsidRPr="005A290F">
        <w:rPr>
          <w:rFonts w:ascii="Times New Roman" w:hAnsi="Times New Roman" w:cs="Times New Roman"/>
          <w:bCs/>
          <w:sz w:val="24"/>
          <w:szCs w:val="24"/>
        </w:rPr>
        <w:t>, 3 – выпускники ПСОШ №3.</w:t>
      </w:r>
    </w:p>
    <w:p w:rsidR="00F1770A" w:rsidRPr="005A290F" w:rsidRDefault="005A290F" w:rsidP="00F17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F1770A" w:rsidRPr="005A290F">
        <w:rPr>
          <w:rFonts w:ascii="Times New Roman" w:hAnsi="Times New Roman" w:cs="Times New Roman"/>
          <w:sz w:val="24"/>
          <w:szCs w:val="24"/>
        </w:rPr>
        <w:t>ыпускница ПСОШ № 3, медалистка, стала студенткой</w:t>
      </w:r>
      <w:r w:rsidR="00F1770A" w:rsidRPr="005A2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геологического факультета МГУ им. </w:t>
      </w:r>
      <w:proofErr w:type="gramStart"/>
      <w:r w:rsidR="00F1770A" w:rsidRPr="005A2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Ломоносова </w:t>
      </w:r>
      <w:r w:rsidR="00F1770A" w:rsidRPr="005A290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1770A" w:rsidRPr="005A290F">
        <w:rPr>
          <w:rFonts w:ascii="Times New Roman" w:hAnsi="Times New Roman" w:cs="Times New Roman"/>
          <w:sz w:val="24"/>
          <w:szCs w:val="24"/>
        </w:rPr>
        <w:t xml:space="preserve"> результате соглашения </w:t>
      </w:r>
      <w:r w:rsidR="00F1770A" w:rsidRPr="005A2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руководства  МГУ, компании ООО "Лукойл-Пермь" и губернатора Пермского края </w:t>
      </w:r>
      <w:proofErr w:type="spellStart"/>
      <w:r w:rsidR="00F1770A" w:rsidRPr="005A2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Басаргина</w:t>
      </w:r>
      <w:proofErr w:type="spellEnd"/>
      <w:r w:rsidR="00F1770A" w:rsidRPr="005A2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В.Ф. о целевом приеме, одной из пяти в Пермском крае. </w:t>
      </w: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Государственная итоговая аттестация по общеобразовательным программам основного общего образования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 году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утвержден новый Порядок проведения государственной итоговой аттестации по общеобразовательным программам основного общего образования.   Процедура проведения ГИА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 максимально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приближена к процедуре проведения ЕГЭ.  В связи с изменениями в федеральном законодательстве разработан пакет нормативных документов, обеспечивающих проведение государственной итоговой аттестации выпускников 9-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х  классов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учреждений района. С помощью программного обеспечения создана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 данных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выпускников 9-х классов, данные регистрации и планирования экзамена и на экзамены отгружались  в региональный банк данных РИС «РБД ГИА». 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 выпускников 9-х классов проходила в 3 этапа: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апрель - досрочный период (1 участник);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май-июнь - основной период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( участников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сентябрь - дополнительный период (30 участников).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 проходили ГИА в форме ОГЭ, 44 выпускника района с ОВЗ проходили ГИА в форме ГВЭ.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аттестационного периода в муниципальную конфликтную подкомиссию при управлении образования района апелляций от выпускников 9 классов поступило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15  апелляций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несогласии с полученными результатами, оформлены ходатайства в ГЭК на пересмотр результатов, удовлетворена 1 апелляция. По процедуре проведения экзаменов апелляций не поступало.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ГИА 3 выпускника 9-х классов, не справившиеся с ОГЭ по обязательным предметам, оставлены на повторное обучение: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ПСОШ № 3 - 2 человека, ДООШ № 2 - 1 человек.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AE8FA" wp14:editId="3B587ECF">
            <wp:extent cx="5486400" cy="3200400"/>
            <wp:effectExtent l="19050" t="0" r="19050" b="0"/>
            <wp:docPr id="7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представлены результаты ОГЭ по обязательным для получения аттестата предметам в разрезе по ОУ: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56"/>
        <w:gridCol w:w="596"/>
        <w:gridCol w:w="597"/>
        <w:gridCol w:w="1013"/>
        <w:gridCol w:w="964"/>
        <w:gridCol w:w="596"/>
        <w:gridCol w:w="917"/>
        <w:gridCol w:w="619"/>
        <w:gridCol w:w="709"/>
        <w:gridCol w:w="709"/>
        <w:gridCol w:w="619"/>
      </w:tblGrid>
      <w:tr w:rsidR="00F1770A" w:rsidRPr="005A290F" w:rsidTr="00F1770A">
        <w:trPr>
          <w:trHeight w:val="775"/>
        </w:trPr>
        <w:tc>
          <w:tcPr>
            <w:tcW w:w="1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61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F1770A" w:rsidRPr="005A290F" w:rsidTr="00F1770A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рейтинга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</w:t>
            </w: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 100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Кол-во не </w:t>
            </w: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сдавших</w:t>
            </w:r>
          </w:p>
        </w:tc>
        <w:tc>
          <w:tcPr>
            <w:tcW w:w="1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</w:p>
        </w:tc>
      </w:tr>
      <w:tr w:rsidR="00F1770A" w:rsidRPr="005A290F" w:rsidTr="00F1770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1"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2"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5"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1"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"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"Камская СОШ"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Сенькинская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Усть-Гаревская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по ДМР</w:t>
            </w:r>
          </w:p>
        </w:tc>
        <w:tc>
          <w:tcPr>
            <w:tcW w:w="295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F1770A" w:rsidRPr="005A290F" w:rsidTr="00F1770A">
        <w:trPr>
          <w:trHeight w:val="255"/>
        </w:trPr>
        <w:tc>
          <w:tcPr>
            <w:tcW w:w="1381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60,6%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9,1%</w:t>
            </w:r>
          </w:p>
        </w:tc>
      </w:tr>
    </w:tbl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25"/>
        <w:gridCol w:w="592"/>
        <w:gridCol w:w="593"/>
        <w:gridCol w:w="1004"/>
        <w:gridCol w:w="956"/>
        <w:gridCol w:w="592"/>
        <w:gridCol w:w="909"/>
        <w:gridCol w:w="615"/>
        <w:gridCol w:w="703"/>
        <w:gridCol w:w="703"/>
        <w:gridCol w:w="703"/>
      </w:tblGrid>
      <w:tr w:rsidR="00F1770A" w:rsidRPr="005A290F" w:rsidTr="00F1770A">
        <w:trPr>
          <w:trHeight w:val="775"/>
        </w:trPr>
        <w:tc>
          <w:tcPr>
            <w:tcW w:w="1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6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F1770A" w:rsidRPr="005A290F" w:rsidTr="00F1770A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рейтинга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100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не сдавших</w:t>
            </w:r>
          </w:p>
        </w:tc>
        <w:tc>
          <w:tcPr>
            <w:tcW w:w="13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F1770A" w:rsidRPr="005A290F" w:rsidTr="00F1770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1"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2"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5"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1"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"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"Камская СОШ"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Сенькинская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Усть-Гаревская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по ДМР</w:t>
            </w:r>
          </w:p>
        </w:tc>
        <w:tc>
          <w:tcPr>
            <w:tcW w:w="294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113</w:t>
            </w:r>
          </w:p>
        </w:tc>
      </w:tr>
      <w:tr w:rsidR="00F1770A" w:rsidRPr="005A290F" w:rsidTr="00F1770A">
        <w:trPr>
          <w:trHeight w:val="255"/>
        </w:trPr>
        <w:tc>
          <w:tcPr>
            <w:tcW w:w="1367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pct"/>
            <w:noWrap/>
            <w:vAlign w:val="bottom"/>
            <w:hideMark/>
          </w:tcPr>
          <w:p w:rsidR="00F1770A" w:rsidRPr="005A290F" w:rsidRDefault="00F1770A" w:rsidP="00F177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37,1%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37,3%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23,8%</w:t>
            </w:r>
          </w:p>
        </w:tc>
      </w:tr>
    </w:tbl>
    <w:p w:rsidR="00F1770A" w:rsidRPr="005A290F" w:rsidRDefault="00F1770A" w:rsidP="00F177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По результатам средних баллов по 2 обязательным предметам </w:t>
      </w:r>
      <w:proofErr w:type="gramStart"/>
      <w:r w:rsidRPr="005A290F">
        <w:rPr>
          <w:rFonts w:ascii="Times New Roman" w:hAnsi="Times New Roman" w:cs="Times New Roman"/>
          <w:color w:val="000000"/>
          <w:sz w:val="24"/>
          <w:szCs w:val="24"/>
        </w:rPr>
        <w:t>ОГЭ  рейтинг</w:t>
      </w:r>
      <w:proofErr w:type="gramEnd"/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общеобразовательных учреждений выглядит следующим образом: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368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6"/>
        <w:gridCol w:w="1844"/>
        <w:gridCol w:w="1844"/>
        <w:gridCol w:w="1844"/>
      </w:tblGrid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Образовательное учреждение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 математике и русскому языку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Рейтинг ОУ</w:t>
            </w:r>
          </w:p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итогам ГИА-2014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Рейтинг ОУ</w:t>
            </w:r>
          </w:p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итогам ГИА-2013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Усть-Гаревская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Сенькинская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1"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"Камская СОШ"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5"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"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 № 1"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1770A" w:rsidRPr="005A290F" w:rsidTr="00F1770A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Школы, улучшившие свои результаты по сравнению с результатами прошлогодней ГИА: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Усть-Гаревская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ООШ" (с 7 на 1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"Камская СОШ" (с 13 на 5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Сенькинская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"  (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4 на 2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ООШ" (с 9 на 6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Школы, получившие средний балл по обязательным предметам ниже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прошлогоднего  результата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ГИА: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3" (с 3 на 11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1" (с 1 на 4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№ 5" (с 5 на 8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ООШ" (с 6 на 10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"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Яринская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ООШ" (с 12 на 14 позицию)</w:t>
      </w: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Остальные школы сохранили прошлогодние позиции рейтинга</w:t>
      </w:r>
    </w:p>
    <w:p w:rsidR="00F1770A" w:rsidRPr="005A290F" w:rsidRDefault="00F1770A" w:rsidP="00F1770A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Результаты ОГЭ по предметам по выбору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</w:pPr>
      <w:r w:rsidRPr="005A290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05A9AF" wp14:editId="6D4B7A49">
            <wp:extent cx="5503545" cy="3209290"/>
            <wp:effectExtent l="0" t="0" r="0" b="0"/>
            <wp:docPr id="7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</w:pP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связи с ужесточением процедуры проведения ГИА и </w:t>
      </w:r>
      <w:proofErr w:type="spellStart"/>
      <w:r w:rsidRPr="005A290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невостребованностью</w:t>
      </w:r>
      <w:proofErr w:type="spellEnd"/>
      <w:r w:rsidRPr="005A290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результатов предметов по выбору, резко сократилось количество 9-классников, выбирающих что-то кроме обязательных русского языка и математики. Этот выбор делают учащиеся мотивированные, поэтому результаты по "необязательным предметам" радуют:</w:t>
      </w:r>
    </w:p>
    <w:p w:rsidR="00F1770A" w:rsidRPr="005A290F" w:rsidRDefault="00F1770A" w:rsidP="00F1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W w:w="9315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2280"/>
        <w:gridCol w:w="1669"/>
        <w:gridCol w:w="1669"/>
        <w:gridCol w:w="924"/>
        <w:gridCol w:w="924"/>
        <w:gridCol w:w="924"/>
        <w:gridCol w:w="925"/>
      </w:tblGrid>
      <w:tr w:rsidR="00F1770A" w:rsidRPr="005A290F" w:rsidTr="00F1770A">
        <w:trPr>
          <w:trHeight w:val="260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Кол-во 100-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бальников</w:t>
            </w:r>
            <w:proofErr w:type="spellEnd"/>
          </w:p>
        </w:tc>
        <w:tc>
          <w:tcPr>
            <w:tcW w:w="3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F1770A" w:rsidRPr="005A290F" w:rsidTr="00F1770A">
        <w:trPr>
          <w:trHeight w:val="260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1770A" w:rsidRPr="005A290F" w:rsidTr="00F1770A">
        <w:trPr>
          <w:trHeight w:val="64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770A" w:rsidRPr="005A290F" w:rsidRDefault="00F1770A" w:rsidP="00F1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целом, общее количество выпускников 9-х классов, сдававших кроме обязательных предметов предметы по выбору невелико, поэтому и количество 9-классников, набравших более</w:t>
      </w:r>
      <w:r w:rsidR="00306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225 баллов также незначительно.</w:t>
      </w:r>
    </w:p>
    <w:p w:rsidR="00F1770A" w:rsidRPr="005A290F" w:rsidRDefault="00F1770A" w:rsidP="00F17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70A" w:rsidRPr="005A290F" w:rsidRDefault="00F1770A" w:rsidP="00F1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71F" w:rsidRPr="005A290F" w:rsidRDefault="005F671F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671F" w:rsidRDefault="005F671F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64BC" w:rsidRPr="005A290F" w:rsidRDefault="003064B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671F" w:rsidRPr="005A290F" w:rsidRDefault="005F671F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17F4" w:rsidRPr="005A290F" w:rsidRDefault="003A17F4" w:rsidP="003A1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Информатизация системы образования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290F">
        <w:rPr>
          <w:rFonts w:ascii="Times New Roman" w:hAnsi="Times New Roman" w:cs="Times New Roman"/>
          <w:b/>
          <w:sz w:val="24"/>
          <w:szCs w:val="24"/>
          <w:u w:val="single"/>
        </w:rPr>
        <w:t>Приоритетными задачами на 2013-2014 учебный год были следующие: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17F4" w:rsidRPr="005A290F" w:rsidRDefault="003A17F4" w:rsidP="001A48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Повысить эффективность и качество процесса обучения и учения, посредством использования дополнительных и качественно новых информационных ресурсов и технологий;</w:t>
      </w:r>
    </w:p>
    <w:p w:rsidR="003A17F4" w:rsidRPr="005A290F" w:rsidRDefault="003A17F4" w:rsidP="001A48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Организовать и провести обучающие семинары для педагогов ОО по ИКТ;</w:t>
      </w:r>
    </w:p>
    <w:p w:rsidR="003A17F4" w:rsidRPr="005A290F" w:rsidRDefault="003A17F4" w:rsidP="001A48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Повысить информированность ОО в вопросах информатизации образования;</w:t>
      </w:r>
    </w:p>
    <w:p w:rsidR="003A17F4" w:rsidRPr="005A290F" w:rsidRDefault="003A17F4" w:rsidP="001A48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Совершенствование ИКТ-компетентности управленцев, педагогов и учащихся;</w:t>
      </w:r>
    </w:p>
    <w:p w:rsidR="003A17F4" w:rsidRPr="005A290F" w:rsidRDefault="003A17F4" w:rsidP="001A48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Информационное сопровождение мероприятий школьного и районного уровней (приглашения, благодарственные письма, грамоты, сборники и т.д.)</w:t>
      </w:r>
    </w:p>
    <w:p w:rsidR="003A17F4" w:rsidRPr="005A290F" w:rsidRDefault="003A17F4" w:rsidP="003A17F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17F4" w:rsidRPr="005A290F" w:rsidRDefault="003A17F4" w:rsidP="003A17F4">
      <w:pPr>
        <w:spacing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90F">
        <w:rPr>
          <w:rFonts w:ascii="Times New Roman" w:hAnsi="Times New Roman" w:cs="Times New Roman"/>
          <w:b/>
          <w:bCs/>
          <w:sz w:val="24"/>
          <w:szCs w:val="24"/>
        </w:rPr>
        <w:t>Проверка сайтов образовательных организаций.</w:t>
      </w:r>
    </w:p>
    <w:p w:rsidR="003A17F4" w:rsidRPr="005A290F" w:rsidRDefault="003A17F4" w:rsidP="003A17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Pr="005A290F">
        <w:rPr>
          <w:rFonts w:ascii="Times New Roman" w:hAnsi="Times New Roman" w:cs="Times New Roman"/>
          <w:bCs/>
          <w:sz w:val="24"/>
          <w:szCs w:val="24"/>
        </w:rPr>
        <w:t>сайтов образовательных организаций</w:t>
      </w:r>
      <w:r w:rsidRPr="005A290F">
        <w:rPr>
          <w:rFonts w:ascii="Times New Roman" w:hAnsi="Times New Roman" w:cs="Times New Roman"/>
          <w:sz w:val="24"/>
          <w:szCs w:val="24"/>
        </w:rPr>
        <w:t xml:space="preserve"> проводилась в ноябре 2013 г. </w:t>
      </w:r>
      <w:r w:rsidRPr="005A290F">
        <w:rPr>
          <w:rFonts w:ascii="Times New Roman" w:hAnsi="Times New Roman" w:cs="Times New Roman"/>
          <w:bCs/>
          <w:sz w:val="24"/>
          <w:szCs w:val="24"/>
        </w:rPr>
        <w:t>в соответствии со статьей 29 «</w:t>
      </w:r>
      <w:r w:rsidRPr="005A290F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Информационная открытость образовательной организации</w:t>
      </w:r>
      <w:r w:rsidRPr="005A290F">
        <w:rPr>
          <w:rFonts w:ascii="Times New Roman" w:hAnsi="Times New Roman" w:cs="Times New Roman"/>
          <w:bCs/>
          <w:sz w:val="24"/>
          <w:szCs w:val="24"/>
        </w:rPr>
        <w:t xml:space="preserve">» Федерального закона от 29 декабря 2012 г. № 273-ФЗ «Об образовании в Российской Федерации» и </w:t>
      </w:r>
      <w:r w:rsidRPr="005A290F">
        <w:rPr>
          <w:rFonts w:ascii="Times New Roman" w:hAnsi="Times New Roman" w:cs="Times New Roman"/>
          <w:sz w:val="24"/>
          <w:szCs w:val="24"/>
        </w:rPr>
        <w:t xml:space="preserve">в соответствии «Правилами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10 июля 2013 г. № 582.  Повторная проверка проводилась в мае 2014 г. </w:t>
      </w:r>
      <w:r w:rsidRPr="005A290F">
        <w:rPr>
          <w:rFonts w:ascii="Times New Roman" w:hAnsi="Times New Roman" w:cs="Times New Roman"/>
          <w:bCs/>
          <w:sz w:val="24"/>
          <w:szCs w:val="24"/>
        </w:rPr>
        <w:t>Данные проверок:</w:t>
      </w:r>
    </w:p>
    <w:p w:rsidR="003A17F4" w:rsidRPr="005A290F" w:rsidRDefault="003A17F4" w:rsidP="003A17F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C32A80" wp14:editId="13422687">
            <wp:simplePos x="0" y="0"/>
            <wp:positionH relativeFrom="column">
              <wp:posOffset>254762</wp:posOffset>
            </wp:positionH>
            <wp:positionV relativeFrom="paragraph">
              <wp:posOffset>263148</wp:posOffset>
            </wp:positionV>
            <wp:extent cx="5467350" cy="3262260"/>
            <wp:effectExtent l="12192" t="5973" r="6858" b="747"/>
            <wp:wrapSquare wrapText="bothSides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5A29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Общеобразовательные организации г. Добрянка и п. </w:t>
      </w:r>
      <w:proofErr w:type="spellStart"/>
      <w:r w:rsidRPr="005A290F">
        <w:rPr>
          <w:rFonts w:ascii="Times New Roman" w:hAnsi="Times New Roman" w:cs="Times New Roman"/>
          <w:b/>
          <w:bCs/>
          <w:i/>
          <w:sz w:val="24"/>
          <w:szCs w:val="24"/>
        </w:rPr>
        <w:t>Полазна</w:t>
      </w:r>
      <w:proofErr w:type="spellEnd"/>
    </w:p>
    <w:p w:rsidR="003A17F4" w:rsidRPr="005A290F" w:rsidRDefault="003A17F4" w:rsidP="003A17F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064BC" w:rsidRDefault="003064BC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CCBB18" wp14:editId="28326E72">
            <wp:simplePos x="0" y="0"/>
            <wp:positionH relativeFrom="column">
              <wp:posOffset>11731</wp:posOffset>
            </wp:positionH>
            <wp:positionV relativeFrom="paragraph">
              <wp:posOffset>293247</wp:posOffset>
            </wp:positionV>
            <wp:extent cx="5918067" cy="2608829"/>
            <wp:effectExtent l="11731" t="6862" r="4277" b="1144"/>
            <wp:wrapSquare wrapText="bothSides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Pr="005A290F">
        <w:rPr>
          <w:rFonts w:ascii="Times New Roman" w:hAnsi="Times New Roman" w:cs="Times New Roman"/>
          <w:b/>
          <w:i/>
          <w:noProof/>
          <w:sz w:val="24"/>
          <w:szCs w:val="24"/>
        </w:rPr>
        <w:t>Сельские общеобразовательные организации Добрянского муниципального района</w:t>
      </w:r>
    </w:p>
    <w:p w:rsidR="003A17F4" w:rsidRPr="005A290F" w:rsidRDefault="003A17F4" w:rsidP="003A17F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A290F">
        <w:rPr>
          <w:rFonts w:ascii="Times New Roman" w:hAnsi="Times New Roman" w:cs="Times New Roman"/>
          <w:b/>
          <w:i/>
          <w:noProof/>
          <w:sz w:val="24"/>
          <w:szCs w:val="24"/>
        </w:rPr>
        <w:t>Дошкольные образовательные организации г. Добрянка и п. Полазна</w:t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C3E674" wp14:editId="436CBE37">
            <wp:simplePos x="0" y="0"/>
            <wp:positionH relativeFrom="column">
              <wp:posOffset>-28909</wp:posOffset>
            </wp:positionH>
            <wp:positionV relativeFrom="paragraph">
              <wp:posOffset>187361</wp:posOffset>
            </wp:positionV>
            <wp:extent cx="5918067" cy="3012835"/>
            <wp:effectExtent l="11731" t="5751" r="4277" b="839"/>
            <wp:wrapSquare wrapText="bothSides"/>
            <wp:docPr id="2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A290F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Сельские дошкольные образовательные организации Добрянского </w:t>
      </w:r>
    </w:p>
    <w:p w:rsidR="003A17F4" w:rsidRPr="005A290F" w:rsidRDefault="003A17F4" w:rsidP="003A17F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A290F">
        <w:rPr>
          <w:rFonts w:ascii="Times New Roman" w:hAnsi="Times New Roman" w:cs="Times New Roman"/>
          <w:b/>
          <w:i/>
          <w:noProof/>
          <w:sz w:val="24"/>
          <w:szCs w:val="24"/>
        </w:rPr>
        <w:t>муниципального района</w:t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DCA2829" wp14:editId="0F73811E">
            <wp:simplePos x="0" y="0"/>
            <wp:positionH relativeFrom="column">
              <wp:posOffset>809752</wp:posOffset>
            </wp:positionH>
            <wp:positionV relativeFrom="paragraph">
              <wp:posOffset>122936</wp:posOffset>
            </wp:positionV>
            <wp:extent cx="4302506" cy="2192274"/>
            <wp:effectExtent l="12192" t="6096" r="4572" b="0"/>
            <wp:wrapTight wrapText="bothSides">
              <wp:wrapPolygon edited="0">
                <wp:start x="-48" y="0"/>
                <wp:lineTo x="-48" y="21506"/>
                <wp:lineTo x="21600" y="21506"/>
                <wp:lineTo x="21600" y="0"/>
                <wp:lineTo x="-48" y="0"/>
              </wp:wrapPolygon>
            </wp:wrapTight>
            <wp:docPr id="2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90F">
        <w:rPr>
          <w:rFonts w:ascii="Times New Roman" w:hAnsi="Times New Roman" w:cs="Times New Roman"/>
          <w:b/>
          <w:i/>
          <w:sz w:val="24"/>
          <w:szCs w:val="24"/>
        </w:rPr>
        <w:t>Учреждения дополнительного образования</w:t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D2D15AB" wp14:editId="25A51CAF">
            <wp:simplePos x="0" y="0"/>
            <wp:positionH relativeFrom="column">
              <wp:posOffset>741807</wp:posOffset>
            </wp:positionH>
            <wp:positionV relativeFrom="paragraph">
              <wp:posOffset>124841</wp:posOffset>
            </wp:positionV>
            <wp:extent cx="4573397" cy="2746629"/>
            <wp:effectExtent l="12192" t="6096" r="6096" b="0"/>
            <wp:wrapSquare wrapText="bothSides"/>
            <wp:docPr id="2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064BC" w:rsidRDefault="003064BC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064BC" w:rsidRDefault="003064BC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064BC" w:rsidRDefault="003064BC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064BC" w:rsidRDefault="003064BC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По итогам последней проверки можно видеть положительную динамику по информационной открытости сайтов образовательных организаций Добрянского муниципального района. Однако не все сайты соответствуют в полной мере требованиям Закона.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«ДООШ №3» (8 несоответствий);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Гаринская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 (7 несоответствий);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«Камская СОШ» (7 несоответствий);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Вильвенская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СОШ» (7 несоответствий. </w:t>
      </w:r>
      <w:r w:rsidRPr="005A290F">
        <w:rPr>
          <w:rFonts w:ascii="Times New Roman" w:eastAsia="Calibri" w:hAnsi="Times New Roman" w:cs="Times New Roman"/>
          <w:i/>
          <w:sz w:val="24"/>
          <w:szCs w:val="24"/>
        </w:rPr>
        <w:t>В настоящий момент существует техническая проблема работы сайта, связанная с устранением вирусной атаки на уровне провайдера</w:t>
      </w:r>
      <w:r w:rsidRPr="005A290F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Никулинская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 (4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«ДООШ № 1» (3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Дивьинская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СОШ» (3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Висимская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 (3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«ДСОШ № 4»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МАОУ «ПСОШ № 1»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Голубятская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«ПДШИ» (3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«ДДШИ»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МАОУ «МУК «ШТР» (1 несоответствие);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13» (4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«ПДС № 5» (3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МАДОУ «ЦРР «ДДС № 16»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«ПДС № 1»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«Ключевской детский сад» (2 несоответствия);</w:t>
      </w:r>
    </w:p>
    <w:p w:rsidR="003A17F4" w:rsidRPr="005A290F" w:rsidRDefault="003A17F4" w:rsidP="001A4852">
      <w:pPr>
        <w:numPr>
          <w:ilvl w:val="0"/>
          <w:numId w:val="21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Липовский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детский сад» (2 несоответствия).</w:t>
      </w:r>
    </w:p>
    <w:p w:rsidR="003A17F4" w:rsidRPr="005A290F" w:rsidRDefault="003A17F4" w:rsidP="003A17F4">
      <w:pPr>
        <w:spacing w:before="240" w:after="24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ОО, полностью устранившие несоответствия на сайтах: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«ДООШ № 2»;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«ДООШ № 5»;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«ПСОШ № 3»;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lastRenderedPageBreak/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Перемская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Сенькинская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Усть-Гаревская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Pr="005A290F">
        <w:rPr>
          <w:rFonts w:ascii="Times New Roman" w:eastAsia="Calibri" w:hAnsi="Times New Roman" w:cs="Times New Roman"/>
          <w:sz w:val="24"/>
          <w:szCs w:val="24"/>
        </w:rPr>
        <w:t>Яринская</w:t>
      </w:r>
      <w:proofErr w:type="spellEnd"/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 ООШ»;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МБОУ ДОД «ЦДОД Логос»;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8»;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10»;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11»;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«ЦРР «ДДС № 15»;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20»;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«ДДС № 21»;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«ПДС № 7»;</w:t>
      </w:r>
    </w:p>
    <w:p w:rsidR="003A17F4" w:rsidRPr="005A290F" w:rsidRDefault="003A17F4" w:rsidP="001A4852">
      <w:pPr>
        <w:numPr>
          <w:ilvl w:val="0"/>
          <w:numId w:val="22"/>
        </w:num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МБДОУ «ПДС № 8».</w:t>
      </w:r>
    </w:p>
    <w:p w:rsidR="003A17F4" w:rsidRPr="005A290F" w:rsidRDefault="003A17F4" w:rsidP="003A17F4">
      <w:p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before="240" w:after="240" w:line="360" w:lineRule="exac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 xml:space="preserve">Сайты дошкольных образовательных организаций более соответствуют требованиям, чем сайты общеобразовательных организаций. </w:t>
      </w:r>
    </w:p>
    <w:p w:rsidR="003A17F4" w:rsidRPr="005A290F" w:rsidRDefault="003A17F4" w:rsidP="003A17F4">
      <w:pPr>
        <w:spacing w:before="240" w:after="240" w:line="360" w:lineRule="exac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>Среди учреждений дополнительного образования лидирует сайт МБОУ ДОД «ЦДОД Логос».</w:t>
      </w:r>
    </w:p>
    <w:p w:rsidR="003A17F4" w:rsidRPr="005A290F" w:rsidRDefault="003A17F4" w:rsidP="003A17F4">
      <w:p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90F">
        <w:rPr>
          <w:rFonts w:ascii="Times New Roman" w:eastAsia="Calibri" w:hAnsi="Times New Roman" w:cs="Times New Roman"/>
          <w:sz w:val="24"/>
          <w:szCs w:val="24"/>
        </w:rPr>
        <w:tab/>
        <w:t>Для полного устранения несоответствий и для улучшения структуры и внешнего вида сайтов ОО планируется провести в 2014-2015 учебном году обучающие семинары.</w:t>
      </w:r>
    </w:p>
    <w:p w:rsidR="003A17F4" w:rsidRPr="005A290F" w:rsidRDefault="003A17F4" w:rsidP="003A17F4">
      <w:pPr>
        <w:spacing w:before="240" w:after="240" w:line="36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before="240" w:after="240" w:line="360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sz w:val="24"/>
          <w:szCs w:val="24"/>
        </w:rPr>
        <w:t>Проведение муниципального конкурса</w:t>
      </w:r>
    </w:p>
    <w:p w:rsidR="003A17F4" w:rsidRPr="005A290F" w:rsidRDefault="003A17F4" w:rsidP="003A17F4">
      <w:pPr>
        <w:spacing w:before="240" w:after="240" w:line="360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290F">
        <w:rPr>
          <w:rFonts w:ascii="Times New Roman" w:eastAsia="Calibri" w:hAnsi="Times New Roman" w:cs="Times New Roman"/>
          <w:b/>
          <w:sz w:val="24"/>
          <w:szCs w:val="24"/>
        </w:rPr>
        <w:t>«Лучший урок с использованием электронных образовательных ресурсов»</w:t>
      </w:r>
    </w:p>
    <w:p w:rsidR="003A17F4" w:rsidRPr="005A290F" w:rsidRDefault="003A17F4" w:rsidP="003A17F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ab/>
        <w:t>На основании приказа управления образования № СЭД-01-06-307 от 22.11.2013 в рамках реализации проекта – победителя КСКП ООО «Лукойл-Пермь» «Школа современного педагога», а также в целях совершенствования учебного процесса за счет внедрения современных информационных и образовательных технологий, поощрения инициативной работы педагогических работников в области современных информационных и коммуникационных технологий проводился муниципальный конкурс «Лучший урок с использованием электронных образовательных ресурсов» среди педагогических работников Добрянского муниципального района. В период с 18.11.2013 по 30.12.2013 года управлением образования ДМР совместно с МБОУ ДПО(ПК)С «Межшкольный методический центр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» .</w:t>
      </w:r>
      <w:proofErr w:type="gramEnd"/>
    </w:p>
    <w:p w:rsidR="003A17F4" w:rsidRPr="005A290F" w:rsidRDefault="003A17F4" w:rsidP="003A17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 конкурса:</w:t>
      </w:r>
    </w:p>
    <w:p w:rsidR="003A17F4" w:rsidRPr="005A290F" w:rsidRDefault="003A17F4" w:rsidP="001A4852">
      <w:pPr>
        <w:numPr>
          <w:ilvl w:val="0"/>
          <w:numId w:val="23"/>
        </w:numPr>
        <w:tabs>
          <w:tab w:val="left" w:pos="540"/>
          <w:tab w:val="left" w:pos="9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педагогов, внедряющих ЭОР и ИКТ в  образовательный процесс;</w:t>
      </w:r>
    </w:p>
    <w:p w:rsidR="003A17F4" w:rsidRPr="005A290F" w:rsidRDefault="003A17F4" w:rsidP="001A4852">
      <w:pPr>
        <w:numPr>
          <w:ilvl w:val="0"/>
          <w:numId w:val="23"/>
        </w:numPr>
        <w:tabs>
          <w:tab w:val="left" w:pos="540"/>
          <w:tab w:val="left" w:pos="9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районного банка педагогической информации методическими разработками уроков;</w:t>
      </w:r>
    </w:p>
    <w:p w:rsidR="003A17F4" w:rsidRPr="005A290F" w:rsidRDefault="003A17F4" w:rsidP="001A4852">
      <w:pPr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внедрения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и распространения современных инновационных образовательных технологий в практику учебно-воспитательного процесса; </w:t>
      </w:r>
    </w:p>
    <w:p w:rsidR="003A17F4" w:rsidRPr="005A290F" w:rsidRDefault="003A17F4" w:rsidP="001A4852">
      <w:pPr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поддержки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творчески работающих педагогов и престижа учительской профессии.</w:t>
      </w:r>
    </w:p>
    <w:p w:rsidR="003A17F4" w:rsidRPr="005A290F" w:rsidRDefault="003A17F4" w:rsidP="001A4852">
      <w:pPr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конкурс были представлены 13 материалов.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стали: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место: Светлана Фёдоровна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Кукевич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начальных классов МБОУ «ДООШ №5»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место: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Алёна Михайловна Еременко, учитель начальных классов МБОУ «ДООШ № 5»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место: Татьяна Владимировна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Пыстогова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МБОУ «ДСОШ № 4»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Сертификат участника: Кристина Викторовна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Омышева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- логопед МБДОУ «ДДС № 19» и Наталья Леонидовна Попова, воспитатель МБДОУ «ДДС № 21».</w:t>
      </w: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Остальные материалы, согласно п. 5.7. Положения, жюри были сняты с конкурса из-за несоответствия требованиям, указанным в п. 5. Положения. </w:t>
      </w: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5A290F">
        <w:rPr>
          <w:rFonts w:ascii="Times New Roman" w:hAnsi="Times New Roman" w:cs="Times New Roman"/>
          <w:b/>
          <w:bCs/>
          <w:kern w:val="36"/>
          <w:sz w:val="24"/>
          <w:szCs w:val="24"/>
        </w:rPr>
        <w:t>Итоги анкетирования «ИКТ-компетентность педагогов начальной школы»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Согласно письму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DOCPROPERTY  reg_number  \* MERGEFORMAT </w:instrTex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СЭД-01-25-16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DOCPROPERTY  reg_date  \* MERGEFORMAT </w:instrTex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17.03.2014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ДПО(ПК)С «Межшкольный методический центр» с 17.03.2014 по 04.04.2014г. проводил анкетирование учителей начальных классов с целью выявления эффективности применения информационно-коммуникационных технологий и электронных средств обучения в образовательном процессе, развития интеллектуального и творческого потенциала педагогов. Анкета создана в </w:t>
      </w:r>
      <w:r w:rsidRPr="005A29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документах и расположена по ссылке </w:t>
      </w:r>
      <w:hyperlink r:id="rId33" w:history="1">
        <w:r w:rsidRPr="005A29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https://docs.google.com/forms/d/11vfIfbF8B8s0dvLeaFQUXRN_4iwbweEOCATtqOqNp1U/viewform</w:t>
        </w:r>
      </w:hyperlink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Анкетирование прошло 53 педагога из 11 школ.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Наиболее активно участвовали педагоги МБОУ «ДООШ № 2», МБОУ «ДООШ № 3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»,  МБОУ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 МБОУ «Камская СОШ»,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Сенькинская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ООШ».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Не участвовали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 МБОУ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«ДООШ № 1», МБОУ «ПСОШ № 1»,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МБОУ«Голубятская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Усть-Гаревская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МБОУ 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Яринская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ООШ». 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 данным проверки можно констатировать, что уровень владения ИКТ - технологиями среди учителей начальных классов средний. 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Педагоги умеют работать: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текстовыми документами;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электронными таблицами;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презентациями;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сети Интернет по поиску и обработке информации;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электронной почтой;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ЭОР в сети Интернет;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архиваторами.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Плохо владеют или совсем не владеют работой: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интерактивной доской;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системой голосования;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видео;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создания блогов;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создания </w:t>
      </w:r>
      <w:r w:rsidRPr="005A29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сайтов;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системе </w:t>
      </w:r>
      <w:r w:rsidRPr="005A29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документов;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антивирусными ПО;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растровой компьютерной графикой;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дистанционной системе </w:t>
      </w:r>
      <w:proofErr w:type="spellStart"/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Moodle</w:t>
      </w:r>
      <w:proofErr w:type="spellEnd"/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(электронное обучение);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 электронным микроскопом;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 документ-камерой.</w:t>
      </w: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A17F4" w:rsidRPr="005A290F" w:rsidRDefault="003A17F4" w:rsidP="003A17F4">
      <w:pPr>
        <w:tabs>
          <w:tab w:val="center" w:pos="4153"/>
          <w:tab w:val="center" w:pos="4677"/>
          <w:tab w:val="right" w:pos="8306"/>
          <w:tab w:val="right" w:pos="93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Данная анкета поможет спланировать целевое повышение квалификации педагогов в 2014-2015 учебном году по использованию ИКТ-технологий в учебном процессе.</w:t>
      </w:r>
    </w:p>
    <w:p w:rsidR="003A17F4" w:rsidRPr="005A290F" w:rsidRDefault="003A17F4" w:rsidP="003A17F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:rsidR="003A17F4" w:rsidRPr="005A290F" w:rsidRDefault="003A17F4" w:rsidP="003A17F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:rsidR="003A17F4" w:rsidRPr="005A290F" w:rsidRDefault="003A17F4" w:rsidP="003A17F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:rsidR="00A81968" w:rsidRPr="003064BC" w:rsidRDefault="00A81968" w:rsidP="003064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всеобуча</w:t>
      </w: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соблюдения законодательства РФ в части обеспечения права граждан на получение общего образования управлением образования администрации </w:t>
      </w:r>
      <w:r w:rsidR="00A8196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образовательными учреждениями проделана определенная работа по выполнению </w:t>
      </w:r>
      <w:r w:rsidR="00A8196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межведомственных программ.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июне осуществлен сводный отчет, анализ и подведены итоги работы общеоб</w:t>
      </w:r>
      <w:r w:rsidR="003A17F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учреждений за 2013-2014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целях профилактики второгодничества педагогическими коллективами проделана определенная работа. Однако следует отметить, что число второгодников остается стабильным.</w:t>
      </w: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особым контролем находится реализация установленных Законом прав обучающихся при приеме в общеобразовательные учреждения, переводе или отчислении из общеобразовательного учреждения. Отчисление учащихся из школы до получения ими основного общего образования производится только по решению районной КДН.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Адаптирование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общего образования к уровням и особенностям развития учащихся проявляется в создании условий для дифференцированного обучения учащихся, как основного пути предупреждения их «отсева» из школы до получения ими основного общего образования. Практикуется индивидуальное обучение таких учащихся, особый подход к ним, с учетом социума, в котором они живут.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Неблагополучные семьи, дети из которых находятся в «группе риска», в образовательных учреждениях ставятся на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связи с частой сменой жительства неблагополучных семей во всех селах проводится работа по выявлению и определению в образовательные учреждения детей школьного возраста в течение всего учебного года.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Система работы по учету и движению учащихся, а также взаимодействие со всеми заинтересованными службами позволили добиться отсутствия в районе беспризорных детей на протяжении последних пяти лет.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работы с учащимися с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в</w:t>
      </w:r>
      <w:r w:rsidR="00A8196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1968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школах работают Советы по профилактике правонарушений, в работе которых принимают участие участковые инспекторы, специалисты сельских администраций, члены родительских комитетов.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всех общеобразовательных учреждениях района оформлены уголки правового «Всеобуча», посвященные правам, обязанностям, ответственности несовершеннолетних.</w:t>
      </w:r>
    </w:p>
    <w:p w:rsidR="002A4DAD" w:rsidRPr="005A290F" w:rsidRDefault="002A4DAD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Специальное (коррекционное) образование.</w:t>
      </w:r>
    </w:p>
    <w:p w:rsidR="002A4DAD" w:rsidRPr="005A290F" w:rsidRDefault="002A4DAD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созданы условия, которые позволяют осуществлять обучение, воспитание детей с особыми образовательными потребностями. </w:t>
      </w:r>
      <w:r w:rsidRPr="005A290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муниципальном районе стабильно функционирует система специальных (коррекционных) образовательных услуг, ориентированная на оказание дифференцированной психолого-педагогической, медико-социальной помощи различным категориям детей с ограниченными возможностями здоровья (далее ОВЗ), детям-инвалидам и их семьям.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Основными звеньями системы помощи детям с ОВЗ на данном этапе развития являются: МБОУ ДПО(ПК)С «ММЦ», МБОУ «ЦДОД «Логос»», временно действующая ПМПК.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1B0D2" wp14:editId="5599681E">
            <wp:extent cx="5489331" cy="2256692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На текущий период 17 из 18 школ имеют лицензии с правом ведения адаптированных образовательных программ. Более 500 детей с ограниченными возможностями здоровья (далее ОВЗ) обучаются по адаптированным образовательным программам в образовательных учреждениях общего типа, из них 328 с задержкой психического развития, 214 - с различными формами умственной отсталостью.  В районе в течение 4 лет практикуется совместное обучение детей с особыми образовательными потребностями в одном классе с детьми, не имеющими нарушения развития (более 130 детей). В сельской местности дети с ОВЗ, обучающиеся по адаптированным образовательным программам обучаются в одном разновозрастном классе. На основании справок врачебной комиссии более 40 детей,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нуждающихся в длительном лечении</w:t>
      </w:r>
      <w:r w:rsidRPr="005A290F">
        <w:rPr>
          <w:rFonts w:ascii="Times New Roman" w:hAnsi="Times New Roman" w:cs="Times New Roman"/>
          <w:sz w:val="24"/>
          <w:szCs w:val="24"/>
        </w:rPr>
        <w:t xml:space="preserve">, а также дети-инвалиды обучаются на дому.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Большое внимание уделяется воспитательной работе и внеурочной деятельности детей с ограниченными возможностями здоровья.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Налажено межведомственное взаимодействие с государственными учреждениями, общественными организациями, что способствует всесторонней комплексной помощи детям с ОВЗ, инвалидам.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детей с особыми образовательными потребностями организовано через работу школьных психолого-медико-педагогических консилиумов, через проведение индивидуальных и групповых коррекционно-развивающих занятий узкими специалистами. Динамика развития учащегося по адаптированным образовательным программам ежегодно отражается в личном деле ребенка, которое ведется в соответствии с информационным письмом Департамента образования и науки администрации Пермской области от 14.03.2001г. № 809. Ежегодно пополняется банк данных, содержащий информацию о детях-инвалидах, и проводится контроль условий обучения и воспитания детей-инвалидов.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Если рассматривать динамику, то наблюдается увеличение количества учащихся с ограниченными возможностями здоровья во всех образовательных учреждениях района.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object w:dxaOrig="580" w:dyaOrig="433">
          <v:shape id="_x0000_i1025" type="#_x0000_t75" style="width:306.75pt;height:183.75pt" o:ole="">
            <v:imagedata r:id="rId35" o:title=""/>
          </v:shape>
          <o:OLEObject Type="Embed" ProgID="PowerPoint.Slide.12" ShapeID="_x0000_i1025" DrawAspect="Content" ObjectID="_1473500399" r:id="rId36"/>
        </w:objec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МБОУ «ДООШ№5» с 2009г. и в МБОУ «ПСОШ№3» с 2012г. функционируют классы для детей с умеренной и глубокой умственной отсталостью, обучающихся по региональной образовательной программе «Особый ребенок».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целях социальной адаптации детей с ОВЗ и детей-инвалидов, управлением образования в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сотрудничестве  с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медицинскими специалистами на протяжении последних трех лет  проводится профилактическая и разъяснительная работа с родителями, с администрацией школ по снижению контингента учащихся обучающихся вне классного коллектива.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object w:dxaOrig="2336" w:dyaOrig="1750">
          <v:shape id="_x0000_i1026" type="#_x0000_t75" style="width:309.75pt;height:185.25pt" o:ole="">
            <v:imagedata r:id="rId37" o:title=""/>
          </v:shape>
          <o:OLEObject Type="Embed" ProgID="PowerPoint.Slide.12" ShapeID="_x0000_i1026" DrawAspect="Content" ObjectID="_1473500400" r:id="rId38"/>
        </w:objec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На территории Добрянского муниципального района детей-инвалидов школьного возраста – 148чел., из них обучаются в специализированных образовательных учреждениях г. Перми -10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чел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, в 12 общеобразовательных школах ДМР -  100 чел.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Из 40 учащихся обучаются на дому 27 детей-инвалидов.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2013/2014 учебном году 14 детей-инвалидов из школ г. Добрянка и п. </w:t>
      </w:r>
      <w:proofErr w:type="spellStart"/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Полазна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обучались с использованием технологий дистанционного обучения в свете реализации федерального проекта «Развитие дистанционного образования детей-инвалидов» приоритетного проекта «Образование»». 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2013-2014 учебном году успешно завершил дистанционное обучение 1 выпускник МБОУ «ДСОШ № 4». С сентября 2013г. продолжат дистанционное обучение 18 детей-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инвалидов  Добрянского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Количество детей-инвалидов, обучающихся дистанционно</w:t>
      </w: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2013-2014 учебном году.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Количество детей-инвалидов, обучающихся дистанционно, чел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Выпускники 2013-2014 учебного года, чел</w:t>
            </w:r>
          </w:p>
        </w:tc>
      </w:tr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«ДООШ№2»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«ДООШ№5»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«ДСОШ№3»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ДСОШ№4»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17F4" w:rsidRPr="005A290F" w:rsidTr="003A17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«ПСОШ№3»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Дети ОВЗ и дети-инвалиды бесплатно обеспечиваются учебниками, художественной литературой и пользуются услугами школьной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медиатеки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. Образовательные учреждения по вопросам профориентации и обучения детей-инвалидов традиционно сотрудничают с Центром занятости населения. Профессиональное обучение детей-инвалидов бесплатное с выплатой стипендии оказывается в ряде профессиональных учебных заведений Пермского края. За последние три года из 32 выпускников детей-инвалидов: 6 чел. поступили в ВУЗы, 7 чел. в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, 3чел.- трудоустроены, 15 –дома (с тяжелой формой ДЦП и с глубокой умственной отсталостью).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На сегодняшний день существуют следующие проблемы: </w:t>
      </w:r>
    </w:p>
    <w:p w:rsidR="003A17F4" w:rsidRPr="005A290F" w:rsidRDefault="003A17F4" w:rsidP="001A485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Не решен кадровый вопрос: нет дефектологов в ДОУ и ОУ, в сельских школах нет педагогов-психологов, учителей-логопедов.</w:t>
      </w:r>
    </w:p>
    <w:p w:rsidR="003A17F4" w:rsidRPr="005A290F" w:rsidRDefault="003A17F4" w:rsidP="001A485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связи с недостаточным количеством узких специалистов системы работа по раннему выявлению и учету детей с ОВЗ, детей-инвалидов, проживающих на территории района, с целью своевременного их включения в процесс целенаправленной коррекционно-педагогической работы не совершенна.</w:t>
      </w:r>
    </w:p>
    <w:p w:rsidR="003A17F4" w:rsidRPr="005A290F" w:rsidRDefault="003A17F4" w:rsidP="001A485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На недостаточном уровне выстроена система работы с детьми коррекционного развития, нет возвращения детей в норму, перевода их на обучение по основным общеобразовательным программам.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AAC" w:rsidRPr="005A290F" w:rsidRDefault="000E7AAC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учащихся учебниками</w:t>
      </w:r>
    </w:p>
    <w:p w:rsidR="003A17F4" w:rsidRPr="005A290F" w:rsidRDefault="003A17F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В сентябре 2013 года Министерство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образования  Пермского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края в соответствии с мониторингом заказа ОУ   осуществило поставку учебников  в район   на 2013-2014 учебный год по программам: Школа России, Школа 2100,   Начальная школа 21 века,   программа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Занкова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,  программа Гармония.</w:t>
      </w:r>
    </w:p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Учебники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поставлены  для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3 класса, частично  для  4 –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 классов в соответствии с ФГОС НОО. Общее количество учебников - 1923экз. на общую сумму 626047,01 руб. передано в ОУ района согласно мониторингу заказа.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поставщик</w:t>
            </w:r>
            <w:proofErr w:type="gramEnd"/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сентябрь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2013 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кол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-во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ИД Федоров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28600,00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150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Баласс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87459,65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250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388328,16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1072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Ассоциация 21 век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45619,20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216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Вентана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-Граф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76040,00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235</w:t>
            </w:r>
          </w:p>
        </w:tc>
      </w:tr>
      <w:tr w:rsidR="003A17F4" w:rsidRPr="005A290F" w:rsidTr="003A17F4"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332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626047,01</w:t>
            </w:r>
          </w:p>
        </w:tc>
        <w:tc>
          <w:tcPr>
            <w:tcW w:w="3333" w:type="dxa"/>
            <w:vAlign w:val="bottom"/>
          </w:tcPr>
          <w:p w:rsidR="003A17F4" w:rsidRPr="005A290F" w:rsidRDefault="003A17F4" w:rsidP="003A17F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1923</w:t>
            </w:r>
          </w:p>
        </w:tc>
      </w:tr>
    </w:tbl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Проведен в сентябре ежегодный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мониторинг  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обеспеченности учебниками и электронными ресурсами на 2013-2014 учебный год  школ района по отредактированной  форме (</w:t>
      </w:r>
      <w:r w:rsidRPr="005A290F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5A290F">
        <w:rPr>
          <w:rFonts w:ascii="Times New Roman" w:hAnsi="Times New Roman" w:cs="Times New Roman"/>
          <w:sz w:val="24"/>
          <w:szCs w:val="24"/>
        </w:rPr>
        <w:t>)</w:t>
      </w:r>
    </w:p>
    <w:p w:rsidR="003A17F4" w:rsidRPr="005A290F" w:rsidRDefault="003A17F4" w:rsidP="003A17F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800"/>
        <w:gridCol w:w="2520"/>
        <w:gridCol w:w="3060"/>
      </w:tblGrid>
      <w:tr w:rsidR="003A17F4" w:rsidRPr="005A290F" w:rsidTr="003A17F4">
        <w:tc>
          <w:tcPr>
            <w:tcW w:w="2088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  <w:proofErr w:type="gramEnd"/>
          </w:p>
        </w:tc>
        <w:tc>
          <w:tcPr>
            <w:tcW w:w="1800" w:type="dxa"/>
          </w:tcPr>
          <w:p w:rsidR="003A17F4" w:rsidRPr="005A290F" w:rsidRDefault="003A17F4" w:rsidP="003A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</w:t>
            </w:r>
          </w:p>
          <w:p w:rsidR="003A17F4" w:rsidRPr="005A290F" w:rsidRDefault="003A17F4" w:rsidP="003A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proofErr w:type="gramEnd"/>
          </w:p>
        </w:tc>
        <w:tc>
          <w:tcPr>
            <w:tcW w:w="252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06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(общее) образование</w:t>
            </w:r>
          </w:p>
        </w:tc>
      </w:tr>
      <w:tr w:rsidR="003A17F4" w:rsidRPr="005A290F" w:rsidTr="003A17F4">
        <w:tc>
          <w:tcPr>
            <w:tcW w:w="2088" w:type="dxa"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2011-2012 уч. год</w:t>
            </w:r>
          </w:p>
        </w:tc>
        <w:tc>
          <w:tcPr>
            <w:tcW w:w="180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52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06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3A17F4" w:rsidRPr="005A290F" w:rsidTr="003A17F4">
        <w:tc>
          <w:tcPr>
            <w:tcW w:w="2088" w:type="dxa"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2012-2013 уч. год</w:t>
            </w:r>
          </w:p>
        </w:tc>
        <w:tc>
          <w:tcPr>
            <w:tcW w:w="180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52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06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17F4" w:rsidRPr="005A290F" w:rsidTr="003A17F4">
        <w:tc>
          <w:tcPr>
            <w:tcW w:w="2088" w:type="dxa"/>
          </w:tcPr>
          <w:p w:rsidR="003A17F4" w:rsidRPr="005A290F" w:rsidRDefault="003A17F4" w:rsidP="003A17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2013-2014 </w:t>
            </w:r>
            <w:proofErr w:type="spell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80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252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60" w:type="dxa"/>
          </w:tcPr>
          <w:p w:rsidR="003A17F4" w:rsidRPr="005A290F" w:rsidRDefault="003A17F4" w:rsidP="003A1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A17F4" w:rsidRPr="005A290F" w:rsidRDefault="003A17F4" w:rsidP="003A17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17F4" w:rsidRPr="005A290F" w:rsidRDefault="003A17F4" w:rsidP="003A17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E2FF6" wp14:editId="1612A1BF">
            <wp:extent cx="5098920" cy="2743200"/>
            <wp:effectExtent l="6099" t="0" r="381" b="0"/>
            <wp:docPr id="2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  предоставленным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образовательными учреждениями отчетам по обеспеченности учебниками выявлено:</w:t>
      </w: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>Общий фонд библиотек образовательных учреждений района составляет 234396 экземпляров, из них фонд учебной литературы 95008 экземпляра.</w:t>
      </w:r>
    </w:p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Наблюдается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увеличение  обеспеченности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бесплатными учебниками в ОУ. Обеспечены учебниками ФГОС НОО 100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%  учащихся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1-3 – х классов. Частично поставлены учебники по ФГОС НОО для 4-х классов.</w:t>
      </w:r>
    </w:p>
    <w:p w:rsidR="003A17F4" w:rsidRPr="005A290F" w:rsidRDefault="003A17F4" w:rsidP="003A17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Доукомлектование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школ учебниками для 4 класса ФГОС НОО будет проведено самостоятельно ОУ, на основании разъяснений  письма МО РФ  от 07.04.2014, № 08-455 «О закупке учебников и учебных пособий», согласно которому, с 01.09.2013 закупка учебников и учебных пособий для обеспечения школ осуществляется на муниципальном уровне в соответствии с новым законом об образовании и  требованиями федерального закона от 05.04.2014 №44-ФЗ «О контрактной системе в сфере закупок товаров, работ, услуг для обеспечения государственных и муниципальных нужд». </w:t>
      </w:r>
    </w:p>
    <w:p w:rsidR="003A17F4" w:rsidRPr="005A290F" w:rsidRDefault="003A17F4" w:rsidP="003A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в связи с утверждением Федерального перечня учебников, сформированного в соответствии с Порядком формирования федерального перечня учебников (утвержден Приказом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05.09.2013 №1047)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возникла  проблема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библиотечного фонда учебников ОУ,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т.к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наименований используемых в районе учебников не вошли в новый федеральный перечень (учебники издательства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частично издательства «Титул»  и некоторые другие). Среди них: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Петерсон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Л.Г Математика, Львова Русский язык, Кравченко Обществознание, Линия учебников литературы под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редакцией  Беленького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Ладыгина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Биболетова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 и др.</w:t>
      </w:r>
    </w:p>
    <w:p w:rsidR="003A17F4" w:rsidRPr="005A290F" w:rsidRDefault="003A17F4" w:rsidP="003A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скорректировать имеющиеся в ОУ перечни учебников, используемых для ведения образовательного процесса в школе, а также сформировать заказы на приобретение учебников (учебных пособий) с учетом нового федерального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перечня,  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правом ОУ вести образовательную деятельность по приобретенным до вступления в силу Приказа о ФП учебникам в течение пяти  лет.</w:t>
      </w: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оценки состояния обеспеченности учебной литературой учащихся образовательных организаций и планирования работы на 2014 год Министерством образования и науки Пермского края в период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 3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19 мая школьные библиотекари приняли участие в  проводимом мониторинге оснащения школьных библиотек учебной литературой. Техническое сопровождение мониторинга осуществлено ГБУ ДПО «Институт развития образования Пермского края». В дальнейшем предполагается ежегодная корректировка данных по учебной литературе.</w:t>
      </w: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заполнении данных мониторинга школьными библиотекарями были выявлены проблемы, как с работой самого сайта мониторинга (перегрузка), так и проблемы с заполнением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  сложностью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самой процедуры внесения данных. </w:t>
      </w:r>
    </w:p>
    <w:p w:rsidR="003A17F4" w:rsidRPr="005A290F" w:rsidRDefault="003A17F4" w:rsidP="003A17F4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уточнения данных, внесенных в формы мониторинга обеспеченности учебной литературой учащихся образовательных организаций Добрянского района до 30 мая 2014г. были школами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 скорректированы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заявки на приобретение учебников для специальных (коррекционных) образовательных учреждений Пермского края в 2014 году Министерством образования и науки Пермского края на 2014-2015 учебный год.</w:t>
      </w:r>
    </w:p>
    <w:p w:rsidR="003A17F4" w:rsidRPr="005A290F" w:rsidRDefault="003A17F4" w:rsidP="003A17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Материалы на электронных носителях сегодня активно входят в фонды школьных библиотек: их имеют 100 процентов библиотек, наблюдается рост количества. Общее количество ресурсов на электронных носителях - 4993 экз. 50 % библиотек начали формировать электронный фонд в период с 2005 до 2010 г. От 200 экземпляров электронных материалов имеют 17% библиотек, 83% от 200 и более экземпляров ресурсов на электронных носителях.</w:t>
      </w:r>
      <w:r w:rsidRPr="005A290F">
        <w:rPr>
          <w:rFonts w:ascii="Times New Roman" w:hAnsi="Times New Roman" w:cs="Times New Roman"/>
          <w:sz w:val="24"/>
          <w:szCs w:val="24"/>
        </w:rPr>
        <w:tab/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плана работы управления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 xml:space="preserve">образования,   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>согласно  Приказу управления образования СЭД-01-06-293   от 11.11.2013. был проведен  мониторинг библиотек ОУ по теме «Организация учета, хранения и использования электронных ресурсов в образовательных учреждениях».  Тема мониторинга обусловлена тем, что в школьных библиотеках (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медиатеках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) сформировались довольно объемные по количеству и разнообразные по содержанию фонды ресурсов на электронных носителях, и актуальностью использования ЭОР в образовательном процессе школ.</w:t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Цель мониторинга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была  организация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учета, хранения и использование ЭОР в образовательных учреждениях ДМР.</w:t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3A17F4" w:rsidRPr="005A290F" w:rsidRDefault="003A17F4" w:rsidP="001A4852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наличие условий для хранения и размещения фонда ЭОР,  расстановку фонда, организацию доступа к фонду ЭОР в ОУ,</w:t>
      </w:r>
    </w:p>
    <w:p w:rsidR="003A17F4" w:rsidRPr="005A290F" w:rsidRDefault="003A17F4" w:rsidP="001A4852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наличие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и ведение учетно-отчетной документации по фонду ЭОР в ОУ,</w:t>
      </w:r>
    </w:p>
    <w:p w:rsidR="003A17F4" w:rsidRPr="005A290F" w:rsidRDefault="003A17F4" w:rsidP="001A4852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формы работы  по использованию ЭОР,  показатели использования (выдачи) из  фонда ЭОР,</w:t>
      </w:r>
    </w:p>
    <w:p w:rsidR="003A17F4" w:rsidRPr="005A290F" w:rsidRDefault="003A17F4" w:rsidP="001A4852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наиболее востребованные ресурсы в ОУ,</w:t>
      </w:r>
    </w:p>
    <w:p w:rsidR="003A17F4" w:rsidRPr="005A290F" w:rsidRDefault="003A17F4" w:rsidP="001A4852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выявить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проблемы, связанные с использованием фонда ЭОР  педагогами и учащимися.</w:t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мониторинга,  наличие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специального  помещения библиотеки, в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для хранения и размещения фонда электронных образовательных ресурсов имеют практически все ОУ, за исключением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Усть-Гаревская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ООШ».  В МБОУ «ДООШ №3» цифровые образовательные ресурсы из фонда школьной библиотеки в </w:t>
      </w:r>
      <w:proofErr w:type="spellStart"/>
      <w:proofErr w:type="gramStart"/>
      <w:r w:rsidRPr="005A290F">
        <w:rPr>
          <w:rFonts w:ascii="Times New Roman" w:hAnsi="Times New Roman" w:cs="Times New Roman"/>
          <w:sz w:val="24"/>
          <w:szCs w:val="24"/>
        </w:rPr>
        <w:t>медиатеку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,  самостоятельному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структурному подразделению школы. В школьной библиотеке сформирован фонд электронных приложений на </w:t>
      </w:r>
      <w:r w:rsidRPr="005A290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A290F">
        <w:rPr>
          <w:rFonts w:ascii="Times New Roman" w:hAnsi="Times New Roman" w:cs="Times New Roman"/>
          <w:sz w:val="24"/>
          <w:szCs w:val="24"/>
        </w:rPr>
        <w:t xml:space="preserve"> к учебникам нового поколения, а также электронные ресурсы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текстографического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характера, презентации, оформленные в базы данных (Педагогической информации, ШНОУ 1-4 класс, 5-9 классы, архив выполненных справок).</w:t>
      </w: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Фонд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ЭОР  размещен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в зоне хранения основного фонда (МБОУ «ДООШ №5», МБОУ «ДООШ №3»). На абонементе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организован  доступ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к ЭОР в ОУ: МБОУ «ДООШ №1», МБОУ «ДООШ №2»,  МАОУ «ПСОШ №1», МБОУ «ПСОШ №3», МБОУ «ДСОШ №4»,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СОШ», МБОУ «Камская СОШ»,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читальный зал – МАОУ «ПСОШ №1»,  в учительской –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кабинет директора –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Усть-Гаревская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ООШ». </w:t>
      </w: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Ведется учетно-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отчетная  документация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по фонду ЭОР: инвентарные книги, (книги учета) ЭОР   всеми  библиотеками ОУ,  также отражаются суммарно в книге суммарного учета.</w:t>
      </w: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17F4" w:rsidRPr="005A290F" w:rsidRDefault="003A17F4" w:rsidP="003A17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D3EAC3" wp14:editId="53E21487">
            <wp:extent cx="5985588" cy="2943225"/>
            <wp:effectExtent l="5637" t="0" r="0" b="0"/>
            <wp:docPr id="27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назначению ЭОР большая часть ресурсов в ОУ предназначена для поддержки и развития учебного процесса. Это электронные учебные пособия,  содержащие систематизированный материал в рамках программы учебной дисциплины – 4221 экз., менее  представлены ЭОР информационно-справочного характера: энциклопедии, справочники, словари, хрестоматии, атласы, нормативно-правовые, экономические сборники и др. (не связанные с определенным курсом, программой) – 496 экз. и ЭОР общекультурного характера:  виртуальные экскурсии по музеям мира, виртуальные путешествия по городам, странам и континентам; электронные издания, посвященные классикам мировой культуры, шедеврам архитектуры, живописи, музыки и др. – 176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экз</w:t>
      </w:r>
      <w:proofErr w:type="spellEnd"/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17F4" w:rsidRPr="005A290F" w:rsidRDefault="003A17F4" w:rsidP="003A17F4">
      <w:pPr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Основные показатели работы с фондом ЭОР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представлены  в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диаграмме.</w:t>
      </w: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A6925" wp14:editId="12E06BB6">
            <wp:extent cx="5871308" cy="3533775"/>
            <wp:effectExtent l="5617" t="0" r="0" b="0"/>
            <wp:docPr id="2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данным мониторинга, наиболее востребованными ресурсами в образовательных учреждениях являются ЭОР для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поддержки  и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развития учебного процесса: предметные ЭОР (ОБЖ, биология, химия, музыка, физика, география), электронные приложения к учебникам, интерактивные </w:t>
      </w: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наглядные пособия по предметам, дисциплинам, реже ЭОР информационно справочного характера (энциклопедические). </w:t>
      </w:r>
    </w:p>
    <w:p w:rsidR="003A17F4" w:rsidRPr="005A290F" w:rsidRDefault="003A17F4" w:rsidP="003A17F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Наличие информации об ЭОР на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 xml:space="preserve">сайте </w:t>
      </w: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hAnsi="Times New Roman" w:cs="Times New Roman"/>
          <w:b/>
          <w:sz w:val="24"/>
          <w:szCs w:val="24"/>
        </w:rPr>
        <w:t>ОУ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, периодичность обновления  </w:t>
      </w: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Информация о наличии коллекций ЭОР в фонде школьной библиотеки (</w:t>
      </w:r>
      <w:proofErr w:type="spellStart"/>
      <w:proofErr w:type="gramStart"/>
      <w:r w:rsidRPr="005A290F">
        <w:rPr>
          <w:rFonts w:ascii="Times New Roman" w:hAnsi="Times New Roman" w:cs="Times New Roman"/>
          <w:sz w:val="24"/>
          <w:szCs w:val="24"/>
        </w:rPr>
        <w:t>медиатеки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)  имеется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практически у всех школ, за исключением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ООШ»,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Гаринской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ООШ». Данные представлены в таблице. </w:t>
      </w:r>
    </w:p>
    <w:tbl>
      <w:tblPr>
        <w:tblW w:w="4999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816"/>
        <w:gridCol w:w="3765"/>
        <w:gridCol w:w="4607"/>
      </w:tblGrid>
      <w:tr w:rsidR="003A17F4" w:rsidRPr="005A290F" w:rsidTr="003A17F4">
        <w:trPr>
          <w:trHeight w:val="615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17F4" w:rsidRPr="005A290F" w:rsidRDefault="003A17F4" w:rsidP="003A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17F4" w:rsidRPr="005A290F" w:rsidRDefault="003A17F4" w:rsidP="003A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11.11.2013</w:t>
            </w:r>
          </w:p>
        </w:tc>
        <w:tc>
          <w:tcPr>
            <w:tcW w:w="2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17F4" w:rsidRPr="005A290F" w:rsidRDefault="003A17F4" w:rsidP="003A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27.05.2014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«ДООШ №1»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2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http://1.dobryankaschool1.edusite.ru/p41aa1.html/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3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http://1.dobryankaschool1.edusite.ru/p41aa1.html/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«ДСОШ №2»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4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http://dobrschool2.edusite.ru</w:t>
              </w:r>
            </w:hyperlink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http://dobrschool2.edusite.ru/biblioteka/reestr_CD.pdf/</w:t>
              </w:r>
            </w:hyperlink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«ДСОШ №3»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6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http://dschool3.edusite.ru/obrazovan/mediateka.html/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7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http://dschool3.edusite.ru/obrazovan/mediateka.html/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«ДСОШ №4»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8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http://dobryankaschool4.edusite.ru/biblioteka/biblioteka_index.htm/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9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http://dobryankaschool4.edusite.ru/biblioteka/biblioteka_index.htm/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«ДООШ №5»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0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http://dschool5.perm.ru/2012-12-01-12-58-43.html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1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http://dschool5.perm.ru/2012-12-01-12-58-43.html/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«ПСОШ №1»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2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http://pschool1.ru/p57aa1.html/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3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http://pschool1.ru/p57aa1.html/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«ПСОШ №3»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http://polazna-school3.edusite.ru/p6aa1.html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4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http://polazna-school3.edusite.ru/p6aa1.html/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Вильвенская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gram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доступа к сайту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5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http://vilva.edusite.ru/p15aa1.html/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Висимская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http://visim.edusite.ru/biblioteka.htm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6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http://visim.edusite.ru/biblioteka.htm/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Гаринская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gram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 в разделе "Библиотека-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медиатека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7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http://gari-school.ru/index.php/biblioteka-mediateka/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 информации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Голубятская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http://golubyata.edusite.ru/p38aa1.html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8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http://golubyata.edusite.ru/p38aa1.html/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Дивьинская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http://divya.edusite.ru/p14aa1.html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9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http://divya.edusite.ru/p14aa1.html/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Камская СОШ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http://kamschool.edusite.ru/p35aa1.html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0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http://kamschool.edusite.ru/p36aa1.html/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gram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доступа к сайту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1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http://nikulino.edusite.ru/biblioteka.html/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нет информации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http://peremskoe.edusite.ru/p23aa1.html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2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http://peremskoe.edusite.ru/p23aa1.html/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Сенькинская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http://senkino.edusite.ru/p5aa1.html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3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http://senkino.edusite.ru/p5aa1.html/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51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Усть-Гаревская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http://shkool-u-gareva.ucoz.ru/index/biblioteka/0-5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4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http://shkool-u-gareva.ucoz.ru/index/biblioteka/0-5/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A17F4" w:rsidRPr="005A290F" w:rsidTr="003A17F4">
        <w:trPr>
          <w:trHeight w:val="30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МБОУ </w:t>
            </w:r>
            <w:proofErr w:type="spellStart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Яринская</w:t>
            </w:r>
            <w:proofErr w:type="spellEnd"/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http://yarino.edusite.ru/p9aa1.html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F4" w:rsidRPr="005A290F" w:rsidRDefault="003A17F4" w:rsidP="003A17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5" w:history="1">
              <w:r w:rsidRPr="005A29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http://yarino.edusite.ru/p9aa1.html/</w:t>
              </w:r>
            </w:hyperlink>
            <w:r w:rsidRPr="005A2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На сегодняшний день имеются проблемы, связанные с использованием фонда ЭОР. Среди них проблемы, названные библиотекарями в ОУ: потеря актуальности, устаревание части фонда ЭОР, отсутствие навыков пользования у педагогов и учащихся, содержание и качество образовательного ресурса, недостаточное количество компьютерной техники и условий для просмотра ресурса на </w:t>
      </w:r>
      <w:r w:rsidRPr="005A290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A290F">
        <w:rPr>
          <w:rFonts w:ascii="Times New Roman" w:hAnsi="Times New Roman" w:cs="Times New Roman"/>
          <w:sz w:val="24"/>
          <w:szCs w:val="24"/>
        </w:rPr>
        <w:t xml:space="preserve">, необходимого ПО, несоответствие ресурса используемым УМК в ОУ.  Наличие подключения к сети Интернет также уменьшает спрос 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потребность  в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использовании фонда ЭОР на </w:t>
      </w:r>
      <w:r w:rsidRPr="005A290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A290F">
        <w:rPr>
          <w:rFonts w:ascii="Times New Roman" w:hAnsi="Times New Roman" w:cs="Times New Roman"/>
          <w:sz w:val="24"/>
          <w:szCs w:val="24"/>
        </w:rPr>
        <w:t>.</w:t>
      </w: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3A1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Выводы: Образовательные и информационные электронные ресурсы в основном соответствуют – полностью или частично – учебному плану и образовательным программам. Большая часть фондов ЭОР представлена ресурсами для поддержки и развития учебного процесса, но они недостаточно активно используются в образовательном процессе школ. Комплектование школьных библиотек такими электронными материалами является важной задачей, в частности, и потому, что они могут в определённой степени восполнить лакуны, связанные с отсутствием соответствующих печатных текстов, методических, наглядных, тестовых материалов и др. в фондах библиотек. Проблемой их использования является их еще недостаточно активное использование и продвижение, реклама этих ресурсов педагогами,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учащимися  школ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>, отсутствие необходимого уровня знаний и умений для использования данных ресурсов,  а иногда и качество самого ресурса.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Проблемы, выявленные в ходе работы и предполагаемые пути их решения (задачи на 2014-2015 учебный год)</w:t>
      </w:r>
    </w:p>
    <w:p w:rsidR="003A17F4" w:rsidRPr="005A290F" w:rsidRDefault="003A17F4" w:rsidP="003A1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5A290F" w:rsidRDefault="003A17F4" w:rsidP="001A4852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Комплектование  книжных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фондов школьных библиотек. Основная часть средств по-прежнему – расходы на приобретение учебников. </w:t>
      </w:r>
    </w:p>
    <w:p w:rsidR="003A17F4" w:rsidRPr="005A290F" w:rsidRDefault="003A17F4" w:rsidP="001A4852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Формирование фондов библиотек на основе нового Федерального перечня учебников.</w:t>
      </w:r>
    </w:p>
    <w:p w:rsidR="003A17F4" w:rsidRPr="005A290F" w:rsidRDefault="003A17F4" w:rsidP="001A4852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Несоответствие технического оснащения и уровня информатизации школьных библиотек все возрастающим требованиям современного образования. Низкая ИКТ-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компететность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библиотечных специалистов.</w:t>
      </w:r>
    </w:p>
    <w:p w:rsidR="00DB088C" w:rsidRPr="005A290F" w:rsidRDefault="00DB088C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Кадровое обеспечение</w:t>
      </w:r>
    </w:p>
    <w:p w:rsidR="007B799A" w:rsidRPr="005A290F" w:rsidRDefault="007B799A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образовании Добрянского района   работает 2209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человек,  из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них 1083  (49 %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) -   педагогические</w:t>
      </w:r>
      <w:r w:rsidRPr="005A290F">
        <w:rPr>
          <w:rFonts w:ascii="Times New Roman" w:hAnsi="Times New Roman" w:cs="Times New Roman"/>
          <w:sz w:val="24"/>
          <w:szCs w:val="24"/>
        </w:rPr>
        <w:t xml:space="preserve"> работники. В связи с открытием детского сада № 13 возросло количество педагогических работников   на 73 педагога.   Увеличивается число педагогических работников, имеющих высшее образование. В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настоящее  время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педагогов с высшим образованием 63 % от их общего  количества. 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За три года</w:t>
      </w:r>
      <w:r w:rsidRPr="005A290F">
        <w:rPr>
          <w:rFonts w:ascii="Times New Roman" w:hAnsi="Times New Roman" w:cs="Times New Roman"/>
          <w:sz w:val="24"/>
          <w:szCs w:val="24"/>
        </w:rPr>
        <w:t xml:space="preserve"> среди учителей этот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показатель  вырос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на 4,3 процента,</w:t>
      </w:r>
      <w:r w:rsidRPr="005A290F">
        <w:rPr>
          <w:rFonts w:ascii="Times New Roman" w:hAnsi="Times New Roman" w:cs="Times New Roman"/>
          <w:sz w:val="24"/>
          <w:szCs w:val="24"/>
        </w:rPr>
        <w:t xml:space="preserve">  на 5 процентов увеличилось   число учителей,  имеющих высшую квалификационную категорию, 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на 3 процента</w:t>
      </w:r>
      <w:r w:rsidRPr="005A290F">
        <w:rPr>
          <w:rFonts w:ascii="Times New Roman" w:hAnsi="Times New Roman" w:cs="Times New Roman"/>
          <w:sz w:val="24"/>
          <w:szCs w:val="24"/>
        </w:rPr>
        <w:t xml:space="preserve"> – первую.  820 педагогов работают с категорией, это 76 % от общего коли</w:t>
      </w:r>
      <w:r w:rsidR="00DB088C" w:rsidRPr="005A290F">
        <w:rPr>
          <w:rFonts w:ascii="Times New Roman" w:hAnsi="Times New Roman" w:cs="Times New Roman"/>
          <w:sz w:val="24"/>
          <w:szCs w:val="24"/>
        </w:rPr>
        <w:t>чества педагогических работнико</w:t>
      </w:r>
      <w:r w:rsidRPr="005A290F">
        <w:rPr>
          <w:rFonts w:ascii="Times New Roman" w:hAnsi="Times New Roman" w:cs="Times New Roman"/>
          <w:sz w:val="24"/>
          <w:szCs w:val="24"/>
        </w:rPr>
        <w:t>в.</w:t>
      </w:r>
      <w:r w:rsidR="00DB088C"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hAnsi="Times New Roman" w:cs="Times New Roman"/>
          <w:sz w:val="24"/>
          <w:szCs w:val="24"/>
        </w:rPr>
        <w:t>В учебном году</w:t>
      </w:r>
      <w:r w:rsidR="00DB088C" w:rsidRPr="005A290F">
        <w:rPr>
          <w:rFonts w:ascii="Times New Roman" w:hAnsi="Times New Roman" w:cs="Times New Roman"/>
          <w:sz w:val="24"/>
          <w:szCs w:val="24"/>
        </w:rPr>
        <w:t xml:space="preserve"> </w:t>
      </w:r>
      <w:r w:rsidRPr="005A290F">
        <w:rPr>
          <w:rFonts w:ascii="Times New Roman" w:hAnsi="Times New Roman" w:cs="Times New Roman"/>
          <w:sz w:val="24"/>
          <w:szCs w:val="24"/>
        </w:rPr>
        <w:t xml:space="preserve">педагоги проходили аттестацию на первую и высшую квалификационные категории, прошли аттестацию 82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педагога( первую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53, высшую 29). В новом учебном году пройдут аттестацию 353 педагога (первую 59, высшую 25, соответствие занимаемой должности 269). Руководители ОУ проходят аттестацию на соответствие занимаемой должности,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  новом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учебном году предстоит пройти аттестацию  10 руководителям.</w:t>
      </w:r>
    </w:p>
    <w:p w:rsidR="007B799A" w:rsidRPr="005A290F" w:rsidRDefault="007B799A" w:rsidP="007B7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            Система образования в данное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время  укомплектована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штатами на 94 %,  педагогов пенсионного возраста 10 % от общего количества педагогов . Средний возраст педагогически</w:t>
      </w:r>
      <w:r w:rsidR="00DB088C" w:rsidRPr="005A290F">
        <w:rPr>
          <w:rFonts w:ascii="Times New Roman" w:hAnsi="Times New Roman" w:cs="Times New Roman"/>
          <w:sz w:val="24"/>
          <w:szCs w:val="24"/>
        </w:rPr>
        <w:t>х работников составляет 46 лет.</w:t>
      </w:r>
    </w:p>
    <w:p w:rsidR="007B799A" w:rsidRPr="005A290F" w:rsidRDefault="007B799A" w:rsidP="007B799A">
      <w:pPr>
        <w:tabs>
          <w:tab w:val="left" w:pos="972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Развивается многоуровневая система повышения квалификации и профессиональной переподготовки педагогичес</w:t>
      </w:r>
      <w:r w:rsidR="00DB088C" w:rsidRPr="005A290F">
        <w:rPr>
          <w:rFonts w:ascii="Times New Roman" w:hAnsi="Times New Roman" w:cs="Times New Roman"/>
          <w:sz w:val="24"/>
          <w:szCs w:val="24"/>
        </w:rPr>
        <w:t xml:space="preserve">ких и руководящих </w:t>
      </w:r>
      <w:proofErr w:type="gramStart"/>
      <w:r w:rsidR="00DB088C" w:rsidRPr="005A290F">
        <w:rPr>
          <w:rFonts w:ascii="Times New Roman" w:hAnsi="Times New Roman" w:cs="Times New Roman"/>
          <w:sz w:val="24"/>
          <w:szCs w:val="24"/>
        </w:rPr>
        <w:t>работников,  Е</w:t>
      </w:r>
      <w:r w:rsidRPr="005A290F">
        <w:rPr>
          <w:rFonts w:ascii="Times New Roman" w:hAnsi="Times New Roman" w:cs="Times New Roman"/>
          <w:sz w:val="24"/>
          <w:szCs w:val="24"/>
        </w:rPr>
        <w:t>жегодно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проходят обучение около </w:t>
      </w: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400 работников по различным направлениям деятельности (2011 год – 372 педагога; 2012 -439  педагогов; 2013 - 494 педагога). 20 руководителей учреждений обучаются </w:t>
      </w:r>
      <w:r w:rsidRPr="005A290F">
        <w:rPr>
          <w:rFonts w:ascii="Times New Roman" w:hAnsi="Times New Roman" w:cs="Times New Roman"/>
          <w:noProof/>
          <w:sz w:val="24"/>
          <w:szCs w:val="24"/>
        </w:rPr>
        <w:t>по программе «Менеджмент в образовании»</w:t>
      </w:r>
    </w:p>
    <w:p w:rsidR="007B799A" w:rsidRPr="005A290F" w:rsidRDefault="007B799A" w:rsidP="007B799A">
      <w:pPr>
        <w:tabs>
          <w:tab w:val="left" w:pos="9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5A290F">
        <w:rPr>
          <w:rFonts w:ascii="Times New Roman" w:hAnsi="Times New Roman" w:cs="Times New Roman"/>
          <w:sz w:val="24"/>
          <w:szCs w:val="24"/>
        </w:rPr>
        <w:t xml:space="preserve">При сохранении кадрового ядра с каждым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годом  встает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задача «омоложения» педагогических кадров. В программу социально-экономического развития ДМР внесены дополнительные показатели: привлечение молодых специалистов, увеличение педагогов со стажем работы до 5 лет, возрастом до 30 лет, доля руководителей ОУ до пенсионного возраста. Дальнейшая работа должна выстраиваться на комплектовании руководителями коллективов молодыми педагогическими кадрами.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Омолаживается состав руководителей ОУ: в 2011 году в 9 образовательных учреждениях, в 2012 году в 3 </w:t>
      </w:r>
      <w:proofErr w:type="gramStart"/>
      <w:r w:rsidRPr="005A290F">
        <w:rPr>
          <w:rFonts w:ascii="Times New Roman" w:hAnsi="Times New Roman" w:cs="Times New Roman"/>
          <w:color w:val="000000"/>
          <w:sz w:val="24"/>
          <w:szCs w:val="24"/>
        </w:rPr>
        <w:t>учреждениях ,</w:t>
      </w:r>
      <w:proofErr w:type="gramEnd"/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в 2013 году в  2 учреждениях назначены новые руководители. Согласно Положению об аттестации руководителей образовательных учреждений и лиц, претендующих на должность руководителя, </w:t>
      </w:r>
      <w:proofErr w:type="gramStart"/>
      <w:r w:rsidRPr="005A290F">
        <w:rPr>
          <w:rFonts w:ascii="Times New Roman" w:hAnsi="Times New Roman" w:cs="Times New Roman"/>
          <w:color w:val="000000"/>
          <w:sz w:val="24"/>
          <w:szCs w:val="24"/>
        </w:rPr>
        <w:t>в  учебном</w:t>
      </w:r>
      <w:proofErr w:type="gramEnd"/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году 2 руководителя прошли аттестацию на соответствие занимаемой должности, 1 руководитель аттестован при  назначении на должность.</w:t>
      </w: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Ежегодно из образовательных учреждений убывает около 70 педагогических работников. Причем, по состоянию здоровья уволилось за последние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3  года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только 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12 педагогов</w:t>
      </w:r>
      <w:r w:rsidRPr="005A2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акансия в 2011 году – </w:t>
      </w:r>
      <w:proofErr w:type="gramStart"/>
      <w:r w:rsidRPr="005A290F">
        <w:rPr>
          <w:rFonts w:ascii="Times New Roman" w:hAnsi="Times New Roman" w:cs="Times New Roman"/>
          <w:color w:val="000000"/>
          <w:sz w:val="24"/>
          <w:szCs w:val="24"/>
        </w:rPr>
        <w:t>была  46</w:t>
      </w:r>
      <w:proofErr w:type="gramEnd"/>
      <w:r w:rsidRPr="005A290F">
        <w:rPr>
          <w:rFonts w:ascii="Times New Roman" w:hAnsi="Times New Roman" w:cs="Times New Roman"/>
          <w:color w:val="000000"/>
          <w:sz w:val="24"/>
          <w:szCs w:val="24"/>
        </w:rPr>
        <w:t xml:space="preserve"> ставок, в 2012 году- 56 ставок, в 2013 году – 45 ставок, в 2014 году- 50 ставок.  </w:t>
      </w: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Учителя отдельных дисциплин вынуждены работать с перегрузкой: фактическая средняя педагогическая нагрузка учителя физической культуры 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составляет более 30 часов в неделю, учителей иностранного языка, физики, математики, химии, биологии, начальных классов - около 35 часов при норме 18 часов в неделю.</w:t>
      </w:r>
    </w:p>
    <w:p w:rsidR="007B799A" w:rsidRPr="005A290F" w:rsidRDefault="007B799A" w:rsidP="007B7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На уровне муниципального района выстраивается работа по привлечению педагогических работников в отрасль. Согласно Закона Пермского края «Об образовании в Пермском крае»</w:t>
      </w:r>
      <w:r w:rsidRPr="005A290F">
        <w:rPr>
          <w:rFonts w:ascii="Times New Roman" w:hAnsi="Times New Roman" w:cs="Times New Roman"/>
          <w:color w:val="000000"/>
          <w:sz w:val="24"/>
          <w:szCs w:val="24"/>
        </w:rPr>
        <w:t>, Решению Земского Собрания от 16.04.14 № 788 «О мерах социальной поддержки педагогических работников муниципальных образовательных учреждений» осуществлялись следующие выплаты:</w:t>
      </w:r>
    </w:p>
    <w:p w:rsidR="007B799A" w:rsidRPr="005A290F" w:rsidRDefault="007B799A" w:rsidP="007B7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единовременное пособие при поступлении на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работу  -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8 молодым специалистам;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ежемесячная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доплата  выпускникам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учреждений высшего и среднего профессионального образования -  21 педагогам;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доплата 104 педагогическим работникам, награжденным государственными наградами; 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115 педагогам, имеющим высшую квалификационную категорию;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- выплачено единовременное пособие при увольнении на пенсию 25 педагогам.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  реализацией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программы «Кадровое обеспечение бюджетной системы Добрянского муниципального района  в 2013 году производились выплаты: 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-за аренду жилья 2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педагогам( школа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№ 2,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СОШ);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выделено ведомственное жилье специалисту- педагогу ДСОШ № 3, привлеченному для работы из другой территории; 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обучается  в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ДГТК им П.А. Сюзева  10 работников ДОУ для получения специальности «воспитатель»;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-6 ветеранам педагогического труда выделено по 5000 рублей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на  лечение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>.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За  последние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3 года представлены к награждению отраслевыми наградами   42 педагога. Ежегодно ко Дню учителя  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награждается  75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 педагогов.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Ежегодно  администрацией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ДМР приобретаются путевки на санаторное лечение для работников образовательных учреждений(</w:t>
      </w:r>
      <w:r w:rsidR="00DB088C" w:rsidRPr="005A290F">
        <w:rPr>
          <w:rFonts w:ascii="Times New Roman" w:hAnsi="Times New Roman" w:cs="Times New Roman"/>
          <w:sz w:val="24"/>
          <w:szCs w:val="24"/>
        </w:rPr>
        <w:t xml:space="preserve">  2012- 55,  в 2013 году -32, в </w:t>
      </w:r>
      <w:r w:rsidRPr="005A290F">
        <w:rPr>
          <w:rFonts w:ascii="Times New Roman" w:hAnsi="Times New Roman" w:cs="Times New Roman"/>
          <w:sz w:val="24"/>
          <w:szCs w:val="24"/>
        </w:rPr>
        <w:t>2014 - 43)</w:t>
      </w:r>
      <w:r w:rsidR="00DB088C" w:rsidRPr="005A290F">
        <w:rPr>
          <w:rFonts w:ascii="Times New Roman" w:hAnsi="Times New Roman" w:cs="Times New Roman"/>
          <w:sz w:val="24"/>
          <w:szCs w:val="24"/>
        </w:rPr>
        <w:t>.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               В то же время принимаемые меры не обеспечивают полностью потребность образовательных учреждений в педагогических кадрах.</w:t>
      </w:r>
    </w:p>
    <w:p w:rsidR="007B799A" w:rsidRPr="005A290F" w:rsidRDefault="007B799A" w:rsidP="007B799A">
      <w:p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КАДРЫ  В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СИСТЕМЕ  ОБРАЗОВАНИЯ:</w:t>
      </w: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150"/>
        <w:gridCol w:w="1840"/>
        <w:gridCol w:w="1797"/>
        <w:gridCol w:w="2153"/>
        <w:gridCol w:w="1631"/>
      </w:tblGrid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Тип учреждения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УДОД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работает в р-не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1161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По образованию</w:t>
            </w: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689 (59 %)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627 (63 %)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619 (57%)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684 (63 %)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Без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43 (4 %)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34 (3 %)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33 (3 %)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35 (3%)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с категорией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920   (79%)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819   (83 %)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820   (76%)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860 (79%)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вакансий</w:t>
            </w: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по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Математика-6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Физика-3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Информатика-3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Химия, биология-5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История-3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Иностранный-7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География-1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-3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Физкультура-7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Педагог-психолог-2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Социальный педагог-2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Трудовое обучение-0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ОУ района прибыло молодых педагогов: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Ждем 10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Выбыло педагогов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Награждено </w:t>
            </w: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отраслевыми  наградами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799A" w:rsidRPr="005A290F" w:rsidTr="00E05FE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</w:tr>
    </w:tbl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Данные по школам:</w:t>
      </w: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Руководителей</w:t>
      </w:r>
      <w:r w:rsidR="00DB088C" w:rsidRPr="005A290F">
        <w:rPr>
          <w:rFonts w:ascii="Times New Roman" w:hAnsi="Times New Roman" w:cs="Times New Roman"/>
          <w:sz w:val="24"/>
          <w:szCs w:val="24"/>
        </w:rPr>
        <w:t xml:space="preserve"> (директоров)-</w:t>
      </w:r>
      <w:r w:rsidRPr="005A290F">
        <w:rPr>
          <w:rFonts w:ascii="Times New Roman" w:hAnsi="Times New Roman" w:cs="Times New Roman"/>
          <w:sz w:val="24"/>
          <w:szCs w:val="24"/>
        </w:rPr>
        <w:t>18, из них</w:t>
      </w:r>
    </w:p>
    <w:p w:rsidR="007B799A" w:rsidRPr="005A290F" w:rsidRDefault="007B799A" w:rsidP="001A485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С высшим образованием- 15</w:t>
      </w:r>
    </w:p>
    <w:p w:rsidR="007B799A" w:rsidRPr="005A290F" w:rsidRDefault="007B799A" w:rsidP="001A485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Средним  профессиональным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>-3</w:t>
      </w:r>
    </w:p>
    <w:p w:rsidR="007B799A" w:rsidRPr="005A290F" w:rsidRDefault="007B799A" w:rsidP="001A485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Со стажем работы: до 10 лет-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 xml:space="preserve">1;   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до 20 лет- 2;    более 20 лет-  15</w:t>
      </w:r>
    </w:p>
    <w:p w:rsidR="007B799A" w:rsidRPr="005A290F" w:rsidRDefault="007B799A" w:rsidP="001A485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Работает  учителей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по предметам и стажем работы:</w:t>
      </w: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21"/>
        <w:gridCol w:w="1277"/>
        <w:gridCol w:w="1343"/>
        <w:gridCol w:w="1231"/>
        <w:gridCol w:w="1239"/>
        <w:gridCol w:w="1253"/>
        <w:gridCol w:w="1307"/>
      </w:tblGrid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gramEnd"/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Со стажем:</w:t>
            </w: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До 2 лет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2-5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5-10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10-20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Более 20лет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классы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 обучение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B799A" w:rsidRPr="005A290F" w:rsidTr="00E05FE7"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Другие специалисты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7B799A" w:rsidRPr="005A290F" w:rsidRDefault="007B799A" w:rsidP="007B7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низким остаётся показатель качественного состава педагогических кадров среди работников дошкольных образовательных учреждений, где 14 (93%) заведующих и только  78 (20%) педагогов имеют высшее образование.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Процесс аттестации в образовательных учреждениях района направлен на повышение профессионализма педагогических и руководящих работников, распространение передового педагогического опыта, рассматривается как стимулирующий фактор совершенствования педагогического мастерства.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имеющих категорию педагогических работников в учреждениях образования района 21 %.Согласно Закону об образовании все педагогические работн</w:t>
      </w:r>
      <w:r w:rsidR="00DB088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 обязаны пройти аттестацию. П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ричины, по которым педагоги не проходили  аттестацию различны: имеют стаж работы менее двух лет, либо вновь принятые на работу; в 2013 году  не проводилась аттестация на соответствие занимаемой </w:t>
      </w:r>
      <w:r w:rsidR="00DB088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 отметить факты, что: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руководящие работники образовательных учреждений перестали </w:t>
      </w:r>
      <w:r w:rsidR="00DB088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аттестоваться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высшую квалификационную категорию;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пассивно управляемый процесс аттестации в ряде учреждений приводит к тому, что некоторые педагоги, имея заниженную самооценку, не аттестуются на категорию которую заслуживают по результатам деятельности.</w:t>
      </w:r>
    </w:p>
    <w:p w:rsidR="007B799A" w:rsidRPr="005A290F" w:rsidRDefault="007B799A" w:rsidP="007B79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290F">
        <w:rPr>
          <w:rFonts w:ascii="Times New Roman" w:hAnsi="Times New Roman" w:cs="Times New Roman"/>
          <w:b/>
          <w:sz w:val="24"/>
          <w:szCs w:val="24"/>
        </w:rPr>
        <w:t>Общее количество основных педагогов (без совместителей) на 01.06.2014г.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E3F628" wp14:editId="1F672883">
            <wp:extent cx="5695950" cy="22098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Всего педагогов 1022, 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>аттестованных 733- 72 %</w:t>
      </w: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Школы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53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>0,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 аттестованных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>–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395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A290F">
        <w:rPr>
          <w:rFonts w:ascii="Times New Roman" w:hAnsi="Times New Roman" w:cs="Times New Roman"/>
          <w:b/>
          <w:sz w:val="24"/>
          <w:szCs w:val="24"/>
        </w:rPr>
        <w:t>75 %</w:t>
      </w:r>
    </w:p>
    <w:p w:rsidR="00DB088C" w:rsidRPr="005A290F" w:rsidRDefault="00DB088C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ДОД    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398</w:t>
      </w:r>
      <w:r w:rsidR="007B799A" w:rsidRPr="005A290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7B799A" w:rsidRPr="005A290F">
        <w:rPr>
          <w:rFonts w:ascii="Times New Roman" w:hAnsi="Times New Roman" w:cs="Times New Roman"/>
          <w:b/>
          <w:sz w:val="24"/>
          <w:szCs w:val="24"/>
        </w:rPr>
        <w:t xml:space="preserve"> аттестованных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-  260, 65 %</w:t>
      </w:r>
    </w:p>
    <w:p w:rsidR="007B799A" w:rsidRPr="005A290F" w:rsidRDefault="007B799A" w:rsidP="00DB0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ДПО    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7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>,  аттестованных</w:t>
      </w:r>
      <w:proofErr w:type="gramEnd"/>
      <w:r w:rsidR="00DB088C" w:rsidRPr="005A290F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DB088C" w:rsidRPr="005A290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A290F">
        <w:rPr>
          <w:rFonts w:ascii="Times New Roman" w:hAnsi="Times New Roman" w:cs="Times New Roman"/>
          <w:b/>
          <w:sz w:val="24"/>
          <w:szCs w:val="24"/>
        </w:rPr>
        <w:t>71 %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89E41C" wp14:editId="6C00DAB0">
            <wp:extent cx="6172200" cy="33401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количество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педагогов,  имеющих категории(аттестованных) на 01.06.2014г.(733)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D28DF1" wp14:editId="639C4811">
            <wp:extent cx="6146800" cy="1936750"/>
            <wp:effectExtent l="0" t="0" r="6350" b="63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Высшая 109- ,11 %; первая 217-  21 % вторая 209 -  21 %; соответствие 198-  19%   без категории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289  -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 28 %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639"/>
        <w:gridCol w:w="1617"/>
        <w:gridCol w:w="1581"/>
        <w:gridCol w:w="1533"/>
        <w:gridCol w:w="1841"/>
        <w:gridCol w:w="1360"/>
      </w:tblGrid>
      <w:tr w:rsidR="007B799A" w:rsidRPr="005A290F" w:rsidTr="00E05FE7">
        <w:tc>
          <w:tcPr>
            <w:tcW w:w="1639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617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  <w:proofErr w:type="gramEnd"/>
          </w:p>
        </w:tc>
        <w:tc>
          <w:tcPr>
            <w:tcW w:w="158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  <w:proofErr w:type="gramEnd"/>
          </w:p>
        </w:tc>
        <w:tc>
          <w:tcPr>
            <w:tcW w:w="1533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  <w:proofErr w:type="gramEnd"/>
          </w:p>
        </w:tc>
        <w:tc>
          <w:tcPr>
            <w:tcW w:w="1841" w:type="dxa"/>
          </w:tcPr>
          <w:p w:rsidR="007B799A" w:rsidRPr="005A290F" w:rsidRDefault="007B799A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</w:t>
            </w:r>
            <w:proofErr w:type="spellEnd"/>
            <w:proofErr w:type="gramEnd"/>
          </w:p>
        </w:tc>
        <w:tc>
          <w:tcPr>
            <w:tcW w:w="1360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Педагогов без </w:t>
            </w:r>
            <w:proofErr w:type="spell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аттест</w:t>
            </w:r>
            <w:proofErr w:type="spellEnd"/>
          </w:p>
        </w:tc>
      </w:tr>
      <w:tr w:rsidR="007B799A" w:rsidRPr="005A290F" w:rsidTr="00E05FE7">
        <w:tc>
          <w:tcPr>
            <w:tcW w:w="1639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  <w:proofErr w:type="gramEnd"/>
          </w:p>
        </w:tc>
        <w:tc>
          <w:tcPr>
            <w:tcW w:w="1617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76-14%</w:t>
            </w:r>
          </w:p>
        </w:tc>
        <w:tc>
          <w:tcPr>
            <w:tcW w:w="158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120-23%</w:t>
            </w:r>
          </w:p>
        </w:tc>
        <w:tc>
          <w:tcPr>
            <w:tcW w:w="1533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133-26%</w:t>
            </w:r>
          </w:p>
        </w:tc>
        <w:tc>
          <w:tcPr>
            <w:tcW w:w="184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66-12 %</w:t>
            </w:r>
          </w:p>
        </w:tc>
        <w:tc>
          <w:tcPr>
            <w:tcW w:w="1360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135-25 %</w:t>
            </w:r>
          </w:p>
        </w:tc>
      </w:tr>
      <w:tr w:rsidR="007B799A" w:rsidRPr="005A290F" w:rsidTr="00E05FE7">
        <w:tc>
          <w:tcPr>
            <w:tcW w:w="1639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Детские сады</w:t>
            </w:r>
          </w:p>
        </w:tc>
        <w:tc>
          <w:tcPr>
            <w:tcW w:w="1617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23-6%</w:t>
            </w:r>
          </w:p>
        </w:tc>
        <w:tc>
          <w:tcPr>
            <w:tcW w:w="158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76-19%</w:t>
            </w:r>
          </w:p>
        </w:tc>
        <w:tc>
          <w:tcPr>
            <w:tcW w:w="1533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64-16;</w:t>
            </w:r>
          </w:p>
        </w:tc>
        <w:tc>
          <w:tcPr>
            <w:tcW w:w="184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97-24%</w:t>
            </w:r>
          </w:p>
        </w:tc>
        <w:tc>
          <w:tcPr>
            <w:tcW w:w="1360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138-35%</w:t>
            </w:r>
          </w:p>
        </w:tc>
      </w:tr>
      <w:tr w:rsidR="007B799A" w:rsidRPr="005A290F" w:rsidTr="00E05FE7">
        <w:tc>
          <w:tcPr>
            <w:tcW w:w="1639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 ДОД</w:t>
            </w:r>
          </w:p>
        </w:tc>
        <w:tc>
          <w:tcPr>
            <w:tcW w:w="1617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9-10%</w:t>
            </w:r>
          </w:p>
        </w:tc>
        <w:tc>
          <w:tcPr>
            <w:tcW w:w="158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19-22%</w:t>
            </w:r>
          </w:p>
        </w:tc>
        <w:tc>
          <w:tcPr>
            <w:tcW w:w="1533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12-14 %</w:t>
            </w:r>
          </w:p>
        </w:tc>
        <w:tc>
          <w:tcPr>
            <w:tcW w:w="184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33-38%</w:t>
            </w:r>
          </w:p>
        </w:tc>
        <w:tc>
          <w:tcPr>
            <w:tcW w:w="1360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14-16%</w:t>
            </w:r>
          </w:p>
        </w:tc>
      </w:tr>
      <w:tr w:rsidR="007B799A" w:rsidRPr="005A290F" w:rsidTr="00E05FE7">
        <w:tc>
          <w:tcPr>
            <w:tcW w:w="1639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 ДПО</w:t>
            </w:r>
          </w:p>
        </w:tc>
        <w:tc>
          <w:tcPr>
            <w:tcW w:w="1617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1-14%</w:t>
            </w:r>
          </w:p>
        </w:tc>
        <w:tc>
          <w:tcPr>
            <w:tcW w:w="158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2-28%</w:t>
            </w:r>
          </w:p>
        </w:tc>
        <w:tc>
          <w:tcPr>
            <w:tcW w:w="1533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1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2-28%</w:t>
            </w:r>
          </w:p>
        </w:tc>
        <w:tc>
          <w:tcPr>
            <w:tcW w:w="1360" w:type="dxa"/>
          </w:tcPr>
          <w:p w:rsidR="007B799A" w:rsidRPr="005A290F" w:rsidRDefault="007B799A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2-28%</w:t>
            </w:r>
          </w:p>
        </w:tc>
      </w:tr>
    </w:tbl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D859534" wp14:editId="08B9F4B7">
            <wp:extent cx="5943600" cy="4165600"/>
            <wp:effectExtent l="0" t="0" r="0" b="63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Количество педагогов, аттестованных </w:t>
      </w: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  2013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>-2014 учебном году.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EDB7AB" wp14:editId="1AABF4E3">
            <wp:extent cx="6000750" cy="3124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7B799A" w:rsidRPr="005A290F" w:rsidRDefault="00DB088C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Высшая</w:t>
      </w:r>
      <w:r w:rsidR="007B799A" w:rsidRPr="005A290F">
        <w:rPr>
          <w:rFonts w:ascii="Times New Roman" w:hAnsi="Times New Roman" w:cs="Times New Roman"/>
          <w:b/>
          <w:sz w:val="24"/>
          <w:szCs w:val="24"/>
        </w:rPr>
        <w:t xml:space="preserve"> -29; первая 53, </w:t>
      </w:r>
      <w:proofErr w:type="gramStart"/>
      <w:r w:rsidR="007B799A" w:rsidRPr="005A290F">
        <w:rPr>
          <w:rFonts w:ascii="Times New Roman" w:hAnsi="Times New Roman" w:cs="Times New Roman"/>
          <w:b/>
          <w:sz w:val="24"/>
          <w:szCs w:val="24"/>
        </w:rPr>
        <w:t>соответствие  О</w:t>
      </w:r>
      <w:proofErr w:type="gramEnd"/>
      <w:r w:rsidR="007B799A" w:rsidRPr="005A290F">
        <w:rPr>
          <w:rFonts w:ascii="Times New Roman" w:hAnsi="Times New Roman" w:cs="Times New Roman"/>
          <w:b/>
          <w:sz w:val="24"/>
          <w:szCs w:val="24"/>
        </w:rPr>
        <w:t>+ всего 82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</w:tblGrid>
      <w:tr w:rsidR="00DB088C" w:rsidRPr="005A290F" w:rsidTr="00E05FE7"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  <w:proofErr w:type="gramEnd"/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  <w:proofErr w:type="gramEnd"/>
          </w:p>
        </w:tc>
        <w:tc>
          <w:tcPr>
            <w:tcW w:w="1915" w:type="dxa"/>
          </w:tcPr>
          <w:p w:rsidR="00DB088C" w:rsidRPr="005A290F" w:rsidRDefault="00DB088C" w:rsidP="007B79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  <w:proofErr w:type="gramEnd"/>
          </w:p>
        </w:tc>
      </w:tr>
      <w:tr w:rsidR="00DB088C" w:rsidRPr="005A290F" w:rsidTr="00E05FE7"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  <w:proofErr w:type="gramEnd"/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915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B088C" w:rsidRPr="005A290F" w:rsidTr="00E05FE7"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Детские сады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B088C" w:rsidRPr="005A290F" w:rsidTr="00E05FE7"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 ДОД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B088C" w:rsidRPr="005A290F" w:rsidTr="00E05FE7"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ОУ ДПО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DB088C" w:rsidRPr="005A290F" w:rsidRDefault="00DB088C" w:rsidP="007B799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7B799A" w:rsidRPr="005A290F" w:rsidRDefault="007B799A" w:rsidP="007B7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DE732B" wp14:editId="5DF51621">
            <wp:extent cx="5899150" cy="3486150"/>
            <wp:effectExtent l="0" t="0" r="2540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7B799A" w:rsidRPr="005A290F" w:rsidRDefault="007B799A" w:rsidP="007B7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Воспитание и дополнительное образование.</w:t>
      </w:r>
    </w:p>
    <w:p w:rsidR="003803A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работы по воспитанию и дополнительному образованию в районе строилась в соответствии с </w:t>
      </w:r>
      <w:r w:rsidR="003803A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Планом управления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="003803A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Добрянского муниципального района на </w:t>
      </w:r>
      <w:r w:rsidR="009A1F0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2013</w:t>
      </w:r>
      <w:r w:rsidR="004A37F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2014 года</w:t>
      </w:r>
      <w:r w:rsidR="003803A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</w:t>
      </w:r>
      <w:r w:rsidR="004A37F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03A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начальником управления образования </w:t>
      </w:r>
      <w:r w:rsidR="004A37F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31.01.2013 года СЭД-01-06-27 от13.02.2014 года СЭД-01-06-49.</w:t>
      </w:r>
    </w:p>
    <w:p w:rsidR="004A37F5" w:rsidRPr="005A290F" w:rsidRDefault="004A37F5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1.Дополнительное образование.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Дополнительное образование становится неотъемлемой и самоценной частью системы непрерывного образования. Дополнительное образование - инновационная среда, перспективная среда. </w:t>
      </w:r>
    </w:p>
    <w:p w:rsidR="009A1F0C" w:rsidRPr="005A290F" w:rsidRDefault="009A1F0C" w:rsidP="009A1F0C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в условиях дополнительного образования полноценно живет, социально реализует себя, готовится к освоению профессии, то у него больше шансов достичь успехов в будущем. Главное в дополнительном образовании - ребенок.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 01.2014 года по видам образовательной деятельности функционирует</w:t>
      </w:r>
    </w:p>
    <w:p w:rsidR="009A1F0C" w:rsidRPr="005A290F" w:rsidRDefault="009A1F0C" w:rsidP="009A1F0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 многопрофильных учреждения – МБОУ ДОД «Центр дополнительного образования детей "Логос"»; МАОУ ДОД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Полазненский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дополнительного образования детей «Школа технического резерва</w:t>
      </w:r>
    </w:p>
    <w:p w:rsidR="009A1F0C" w:rsidRPr="005A290F" w:rsidRDefault="009A1F0C" w:rsidP="009A1F0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учреждения художественного профиля МБОУ ДОД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искусств»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МБОУ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ДОД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искусств».</w:t>
      </w:r>
    </w:p>
    <w:p w:rsidR="009A1F0C" w:rsidRPr="005A290F" w:rsidRDefault="009A1F0C" w:rsidP="009A1F0C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учреждения имеют лицензии на образовательную деятельность и аккредитованы.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учреждений дополнительного образования с 2009-2014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учреждений</w:t>
            </w:r>
          </w:p>
        </w:tc>
      </w:tr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2009-10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2010-11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2011-12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A1F0C" w:rsidRPr="005A290F" w:rsidTr="00BB435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Численность детей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занимающихся  в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учреждениях дополнительного образования с </w:t>
      </w:r>
      <w:r w:rsidR="004A37F5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2009-2014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3670"/>
        <w:gridCol w:w="3118"/>
      </w:tblGrid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Занимаются в учреждении дополнительного образования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охват общего количества учащихся</w:t>
            </w:r>
          </w:p>
        </w:tc>
      </w:tr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2009-10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66%</w:t>
            </w:r>
          </w:p>
        </w:tc>
      </w:tr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2010-11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68%</w:t>
            </w:r>
          </w:p>
        </w:tc>
      </w:tr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2011-12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54%</w:t>
            </w:r>
          </w:p>
        </w:tc>
      </w:tr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63%</w:t>
            </w:r>
          </w:p>
        </w:tc>
      </w:tr>
      <w:tr w:rsidR="009A1F0C" w:rsidRPr="005A290F" w:rsidTr="00BB435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62%</w:t>
            </w:r>
          </w:p>
        </w:tc>
      </w:tr>
    </w:tbl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9A1F0C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6CB6E0" wp14:editId="19B08DA3">
            <wp:extent cx="5596128" cy="3730751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3.Число обучающихся в учреждениях дополнительного образования по видам деятельности с 2009-2011 гг.</w:t>
      </w:r>
    </w:p>
    <w:tbl>
      <w:tblPr>
        <w:tblW w:w="9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900"/>
        <w:gridCol w:w="1080"/>
        <w:gridCol w:w="1080"/>
        <w:gridCol w:w="1260"/>
        <w:gridCol w:w="1080"/>
        <w:gridCol w:w="1080"/>
        <w:gridCol w:w="1236"/>
      </w:tblGrid>
      <w:tr w:rsidR="009A1F0C" w:rsidRPr="005A290F" w:rsidTr="00BB4354">
        <w:trPr>
          <w:trHeight w:val="24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6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   деятельности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творчество. (чел.)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Эколого-биолог.</w:t>
            </w:r>
          </w:p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Туристко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краевед. (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Спортивное (чел)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 .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Социально-педагогическое(чел) 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2009-10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2095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410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2010-11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444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2011-12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468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481</w:t>
            </w:r>
          </w:p>
        </w:tc>
      </w:tr>
      <w:tr w:rsidR="009A1F0C" w:rsidRPr="005A290F" w:rsidTr="00BB4354">
        <w:trPr>
          <w:trHeight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2444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502</w:t>
            </w:r>
          </w:p>
        </w:tc>
      </w:tr>
    </w:tbl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366D06" wp14:editId="34014B9C">
            <wp:extent cx="5895975" cy="278003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Число обучающихся в УДО во видам деятельности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163"/>
      </w:tblGrid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реализации дополнительных образовательных программ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</w:tr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</w:tr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 образования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1438</w:t>
            </w:r>
          </w:p>
        </w:tc>
      </w:tr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общего образования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1282</w:t>
            </w:r>
          </w:p>
        </w:tc>
      </w:tr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(полного) общего образования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</w:t>
            </w:r>
          </w:p>
        </w:tc>
      </w:tr>
      <w:tr w:rsidR="009A1F0C" w:rsidRPr="005A290F" w:rsidTr="00BB435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3644</w:t>
            </w:r>
          </w:p>
        </w:tc>
      </w:tr>
    </w:tbl>
    <w:p w:rsidR="009A1F0C" w:rsidRPr="005A290F" w:rsidRDefault="009A1F0C" w:rsidP="009A1F0C">
      <w:pPr>
        <w:tabs>
          <w:tab w:val="left" w:pos="90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непрерывного образования позволяют рассматривать дополнительное образование как сферу, объективно соединяющую в целостный процесс воспитание, обучение, развитие и социализацию личности.</w:t>
      </w:r>
    </w:p>
    <w:p w:rsidR="009A1F0C" w:rsidRPr="005A290F" w:rsidRDefault="009A1F0C" w:rsidP="009A1F0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осуществляется на базе интеграции всех видов деятельности и имеет в своей основе совместную разделённую деятельность детей и взрослых.</w:t>
      </w:r>
    </w:p>
    <w:p w:rsidR="009A1F0C" w:rsidRPr="005A290F" w:rsidRDefault="009A1F0C" w:rsidP="009A1F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можно отметить стабильную тенденцию </w:t>
      </w:r>
      <w:r w:rsidRPr="005A29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роста востребованности</w:t>
      </w:r>
      <w:r w:rsidRPr="005A29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со стороны различных групп и категорий населения, семьи, ОУ различных типов.</w:t>
      </w:r>
    </w:p>
    <w:p w:rsidR="009A1F0C" w:rsidRPr="005A290F" w:rsidRDefault="009A1F0C" w:rsidP="009A1F0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стабильно количество детей, занимающихся в системе дополнительного образования – как в специализированных и многопрофильных учреждениях дополнительного образования. Общее число УДО – 4, всего в них занимается   3761 обучающихся. </w:t>
      </w:r>
    </w:p>
    <w:p w:rsidR="009A1F0C" w:rsidRPr="005A290F" w:rsidRDefault="009A1F0C" w:rsidP="009A1F0C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общеобразовательных учреждени</w:t>
      </w:r>
      <w:r w:rsidR="004A37F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работают органы ученического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4A37F5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(15).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образовательных учреждениях района приоритетным направлением воспитания является духовно-нравственное и гражданско-патриотическое.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трех учреждениях работают детские объединения: МБОУ «ДООШ № 2» - «Шторм» и в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- «Академия успеха», МБОУ «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Сенькинская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«Остров сокровищ».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16 общеобразовательных учреждениях как высший орган управления работают управляющие советы, в 4- родительский комитет образовательного учреждения, в 1 – наблюдательный совет.</w:t>
      </w:r>
      <w:r w:rsidRPr="005A2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Направлениями деятельности управляющего совета являются:</w:t>
      </w:r>
      <w:r w:rsidRPr="005A290F">
        <w:rPr>
          <w:rFonts w:ascii="Times New Roman" w:hAnsi="Times New Roman" w:cs="Times New Roman"/>
          <w:sz w:val="24"/>
          <w:szCs w:val="24"/>
        </w:rPr>
        <w:br/>
      </w:r>
      <w:r w:rsidRPr="005A290F">
        <w:rPr>
          <w:rFonts w:ascii="Times New Roman" w:hAnsi="Times New Roman" w:cs="Times New Roman"/>
          <w:color w:val="444444"/>
          <w:sz w:val="24"/>
          <w:szCs w:val="24"/>
        </w:rPr>
        <w:t> </w:t>
      </w:r>
    </w:p>
    <w:p w:rsidR="009A1F0C" w:rsidRPr="005A290F" w:rsidRDefault="009A1F0C" w:rsidP="001A485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в решении вопросов организации образовательного процесса, функционирования образовательного учреждения (режим занятий обучающихся, контроль за соблюдением комфортных и безопасных условий жизнедеятельности);</w:t>
      </w:r>
    </w:p>
    <w:p w:rsidR="009A1F0C" w:rsidRPr="005A290F" w:rsidRDefault="009A1F0C" w:rsidP="001A485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в финансово-экономической деятельности, содействие укреплению материально-технической базы (привлечение внебюджетных средств и контроль за их использованием);</w:t>
      </w:r>
    </w:p>
    <w:p w:rsidR="009A1F0C" w:rsidRPr="005A290F" w:rsidRDefault="009A1F0C" w:rsidP="001A485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защита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прав и реализация законных интересов участников образовательного процесса;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Летнее оздоровление</w:t>
      </w:r>
    </w:p>
    <w:p w:rsidR="009A1F0C" w:rsidRPr="005A290F" w:rsidRDefault="009A1F0C" w:rsidP="00BB4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Оздоровление, отдых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занятость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 каникулярное время – одно из приоритетных направлений социальной политики Добрянского муниципального района, в котором 6986 детей 7-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18 лет подлежат оздоровлению в 2014 году. Координатором организации каникулярного времени детей и подростков является координационный совет, который обеспечивает систему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 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структурных подразделений администрации района, поселений, заинтересованных ведомств в вопросах оздоровления и занятости детей. Заседания совета проходят ежемесячно в соответствии с утвержденным планом работы. Муниципальная </w:t>
      </w:r>
      <w:r w:rsidR="00BB43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детей, находящихся в трудной жизненной ситуации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347 детям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путевки для них опл</w:t>
      </w:r>
      <w:r w:rsidR="00BB43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ачены за счет местного бюджета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(СОП, группа риска, дети из малообеспеченных семей, опекаемые дети).</w:t>
      </w:r>
    </w:p>
    <w:p w:rsidR="009A1F0C" w:rsidRPr="005A290F" w:rsidRDefault="009A1F0C" w:rsidP="00BB4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открытие оздоровительных учреждений проведены в соответствии с требованиями санитарно-эпидемиологических правил. Получено разрешение № 746/20-01 от 28.05.2014 </w:t>
      </w:r>
      <w:r w:rsidR="00BB43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Восточного территориального отдела Управления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Пермскому краю на все виды оздоровления. Учреждения оборудованы средствами пожарной защиты, разработаны планы эвакуации. Руководящие и педагогические кадры для работы с детьми летом 2014 года укомплектованы из числа учителей, педагогов дополнительного образования. </w:t>
      </w:r>
    </w:p>
    <w:p w:rsidR="009A1F0C" w:rsidRPr="005A290F" w:rsidRDefault="009A1F0C" w:rsidP="009A1F0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оздоровления и занятости детей и подростков в каникулярный период </w:t>
      </w:r>
      <w:smartTag w:uri="urn:schemas-microsoft-com:office:smarttags" w:element="metricconverter">
        <w:smartTagPr>
          <w:attr w:name="ProductID" w:val="2012 г"/>
        </w:smartTagPr>
        <w:r w:rsidRPr="005A290F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2012 г</w:t>
        </w:r>
      </w:smartTag>
      <w:r w:rsidRPr="005A29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2126"/>
        <w:gridCol w:w="1560"/>
      </w:tblGrid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Загородные лагеря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 дневного пребывания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Санатории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путевкам соцзащиты,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здравохранения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  <w:tr w:rsidR="009A1F0C" w:rsidRPr="005A290F" w:rsidTr="00BB4354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Малозатратные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(сплавы, туристические походы)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формы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  <w:tr w:rsidR="009A1F0C" w:rsidRPr="005A290F" w:rsidTr="00BB4354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6362(90% от общего количества детей от 6 до 18 лет -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7003 чел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</w:tbl>
    <w:p w:rsidR="009A1F0C" w:rsidRPr="005A290F" w:rsidRDefault="009A1F0C" w:rsidP="009A1F0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оздоровления и занятости детей и подростков в каникулярный период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2013 г.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2126"/>
        <w:gridCol w:w="1560"/>
      </w:tblGrid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Загородные лагеря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 дневного пребывания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Санатории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путевкам соцзащиты,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здравохранения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  <w:tr w:rsidR="009A1F0C" w:rsidRPr="005A290F" w:rsidTr="00BB4354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Малозатратные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(сплавы, туристические походы)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9A1F0C" w:rsidRPr="005A290F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формы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</w:tr>
      <w:tr w:rsidR="009A1F0C" w:rsidRPr="005A290F" w:rsidTr="00BB4354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4950(71% от общего количества детей от 6 до 18 лет -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6986 чел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</w:tbl>
    <w:p w:rsidR="009A1F0C" w:rsidRPr="005A290F" w:rsidRDefault="009A1F0C" w:rsidP="009A1F0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BB4354" w:rsidRPr="001A4852" w:rsidRDefault="00BB4354" w:rsidP="00BB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A48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оздоровления и занятости детей и подростков в каникулярный период </w:t>
      </w:r>
      <w:r w:rsidRPr="001A48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2014 г.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2126"/>
        <w:gridCol w:w="1560"/>
      </w:tblGrid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Загородные лагеря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 дневного пребывания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Санатории </w:t>
            </w:r>
            <w:proofErr w:type="gramStart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</w:t>
            </w:r>
            <w:proofErr w:type="gramEnd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путевкам соцзащиты, </w:t>
            </w:r>
            <w:proofErr w:type="spellStart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здравохранения</w:t>
            </w:r>
            <w:proofErr w:type="spellEnd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  <w:tr w:rsidR="00BB4354" w:rsidRPr="001A4852" w:rsidTr="00BB4354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отряды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Малозатратные</w:t>
            </w:r>
            <w:proofErr w:type="spellEnd"/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(сплавы, туристические походы)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BB4354" w:rsidRPr="001A4852" w:rsidTr="00BB43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формы оздоровления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</w:tr>
      <w:tr w:rsidR="00BB4354" w:rsidRPr="005A290F" w:rsidTr="00BB4354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1A4852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54" w:rsidRPr="005A290F" w:rsidRDefault="00BB4354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4950(71% от общего количества детей от 6 до 18 лет -</w:t>
            </w:r>
            <w:r w:rsidRPr="001A4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6986 чел</w:t>
            </w:r>
            <w:r w:rsidRPr="001A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</w:tbl>
    <w:p w:rsidR="00BB4354" w:rsidRPr="005A290F" w:rsidRDefault="00BB4354" w:rsidP="00BB435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BB4354" w:rsidRPr="005A290F" w:rsidRDefault="009A1F0C" w:rsidP="00BB435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различных формах оздоровления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оздоровлено  4950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(90% от общего количества детей 6-18 лет).</w:t>
      </w:r>
    </w:p>
    <w:p w:rsidR="00BB4354" w:rsidRPr="005A290F" w:rsidRDefault="009A1F0C" w:rsidP="00BB435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организации отдыха детей в каникулярное время являются:</w:t>
      </w:r>
    </w:p>
    <w:p w:rsidR="00BB4354" w:rsidRPr="005A290F" w:rsidRDefault="009A1F0C" w:rsidP="001A4852">
      <w:pPr>
        <w:pStyle w:val="a9"/>
        <w:numPr>
          <w:ilvl w:val="1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совершенствование и развитие системы отдыха и оздоровления детей и </w:t>
      </w:r>
    </w:p>
    <w:p w:rsidR="00BB4354" w:rsidRPr="005A290F" w:rsidRDefault="009A1F0C" w:rsidP="00BB4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Добрянского муниципального района;</w:t>
      </w:r>
    </w:p>
    <w:p w:rsidR="00BB4354" w:rsidRPr="005A290F" w:rsidRDefault="009A1F0C" w:rsidP="001A4852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деятельности муниципальных образовательных </w:t>
      </w:r>
    </w:p>
    <w:p w:rsidR="00BB4354" w:rsidRPr="005A290F" w:rsidRDefault="009A1F0C" w:rsidP="00BB4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базе которых организуются лагеря  дневного пребывания </w:t>
      </w:r>
      <w:r w:rsidR="00BB43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и оздоровления детей;</w:t>
      </w:r>
    </w:p>
    <w:p w:rsidR="00BB4354" w:rsidRPr="005A290F" w:rsidRDefault="009A1F0C" w:rsidP="001A4852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расширение единого оздоровительного пространства;</w:t>
      </w:r>
    </w:p>
    <w:p w:rsidR="00BB4354" w:rsidRPr="005A290F" w:rsidRDefault="009A1F0C" w:rsidP="001A4852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и методик</w:t>
      </w:r>
      <w:r w:rsidR="00BB4354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профилактики безнадзорности и </w:t>
      </w:r>
    </w:p>
    <w:p w:rsidR="00BB4354" w:rsidRPr="005A290F" w:rsidRDefault="009A1F0C" w:rsidP="00BB4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несовершеннолетних;</w:t>
      </w:r>
    </w:p>
    <w:p w:rsidR="009A1F0C" w:rsidRPr="005A290F" w:rsidRDefault="009A1F0C" w:rsidP="001A4852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и подросткового травматизма в каникулярный период.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160" w:rsidRPr="005A290F" w:rsidRDefault="00661160" w:rsidP="007B79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1160" w:rsidRPr="005A290F" w:rsidRDefault="00661160" w:rsidP="001A4852">
      <w:pPr>
        <w:pStyle w:val="a9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 Реализация Программы «Талантливые дети»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Приказом от 10.02.2014 г. №СЭД-01-06-</w:t>
      </w:r>
      <w:proofErr w:type="gramStart"/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42  была</w:t>
      </w:r>
      <w:proofErr w:type="gramEnd"/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 утверждена Программа «Талантливые дети» на  2014 - 2016 годы в рамках реализации муниципальной Программы развития образования Добрянского муниципального района, а также был составлен план ее реализации на 2014 год. Исполнителем и координатором программы является ЦДОД «Логос»;</w:t>
      </w:r>
      <w:r w:rsidRPr="005A290F">
        <w:rPr>
          <w:rFonts w:ascii="Times New Roman" w:eastAsia="Batang" w:hAnsi="Times New Roman" w:cs="Times New Roman"/>
          <w:b/>
          <w:bCs/>
          <w:color w:val="FFFF00"/>
          <w:sz w:val="24"/>
          <w:szCs w:val="24"/>
          <w:lang w:eastAsia="ko-KR"/>
        </w:rPr>
        <w:t xml:space="preserve"> </w:t>
      </w: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соисполнителями- муниципальные образовательные учреждения всех типов.   Основные функции реализации программы: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регулирование и коррекция образовательных процессов, связанных с реализацией программы «Талантливые дети»;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координация работы педагогов, работающих с одаренными детьми;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сбор базы данных по одаренным детям;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участие во всех запланированных мероприятиях.</w:t>
      </w:r>
    </w:p>
    <w:p w:rsidR="00E83099" w:rsidRPr="005A290F" w:rsidRDefault="00E83099" w:rsidP="00E83099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В связи с этим программа реализуется по 4- м направлениям: </w:t>
      </w:r>
    </w:p>
    <w:p w:rsidR="00E83099" w:rsidRPr="005A290F" w:rsidRDefault="00E83099" w:rsidP="001A4852">
      <w:pPr>
        <w:pStyle w:val="a9"/>
        <w:numPr>
          <w:ilvl w:val="3"/>
          <w:numId w:val="8"/>
        </w:numPr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Работа с педагогическими кадрами и родителями</w:t>
      </w:r>
    </w:p>
    <w:p w:rsidR="00E83099" w:rsidRPr="005A290F" w:rsidRDefault="00E83099" w:rsidP="00E83099">
      <w:pPr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В рамках этого направления проведена серия семинаров:</w:t>
      </w:r>
    </w:p>
    <w:p w:rsidR="00E83099" w:rsidRPr="005A290F" w:rsidRDefault="00E83099" w:rsidP="00E83099">
      <w:pPr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14.03.2014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года  «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Мечты сбываются» </w:t>
      </w:r>
      <w:r w:rsidRPr="005A290F">
        <w:rPr>
          <w:rStyle w:val="FontStyle65"/>
          <w:rFonts w:cs="Times New Roman"/>
          <w:sz w:val="24"/>
          <w:szCs w:val="24"/>
        </w:rPr>
        <w:t xml:space="preserve">для координаторов и педагогов образовательных учреждений всех видов. Презентация программы «Талантливые дети» </w:t>
      </w:r>
      <w:r w:rsidRPr="005A290F">
        <w:rPr>
          <w:rFonts w:ascii="Times New Roman" w:hAnsi="Times New Roman" w:cs="Times New Roman"/>
          <w:sz w:val="24"/>
          <w:szCs w:val="24"/>
        </w:rPr>
        <w:t>на основе анализа внеурочной деятельности, внутренних возможностей занятости ОУ, внешних возможностей.</w:t>
      </w:r>
    </w:p>
    <w:p w:rsidR="00E83099" w:rsidRPr="005A290F" w:rsidRDefault="00E83099" w:rsidP="00E83099">
      <w:pPr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17.04.2014 года семинар «Одаренному ребенку- одаренный учитель» по обмену опытом:</w:t>
      </w:r>
    </w:p>
    <w:p w:rsidR="00E83099" w:rsidRPr="005A290F" w:rsidRDefault="00E83099" w:rsidP="00E83099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ПСОШ№1-</w:t>
      </w:r>
      <w:r w:rsidRPr="005A290F">
        <w:rPr>
          <w:rFonts w:ascii="Times New Roman" w:hAnsi="Times New Roman" w:cs="Times New Roman"/>
          <w:b/>
          <w:i/>
          <w:sz w:val="24"/>
          <w:szCs w:val="24"/>
        </w:rPr>
        <w:t>о работе с электронным банком «Одаренные дети»;</w:t>
      </w:r>
    </w:p>
    <w:p w:rsidR="00E83099" w:rsidRPr="005A290F" w:rsidRDefault="00E83099" w:rsidP="00E83099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ПСОШ№3- </w:t>
      </w:r>
      <w:r w:rsidRPr="005A290F">
        <w:rPr>
          <w:rFonts w:ascii="Times New Roman" w:hAnsi="Times New Roman" w:cs="Times New Roman"/>
          <w:b/>
          <w:i/>
          <w:sz w:val="24"/>
          <w:szCs w:val="24"/>
        </w:rPr>
        <w:t>о работе с родителями</w:t>
      </w:r>
      <w:r w:rsidRPr="005A290F">
        <w:rPr>
          <w:rFonts w:ascii="Times New Roman" w:hAnsi="Times New Roman" w:cs="Times New Roman"/>
          <w:sz w:val="24"/>
          <w:szCs w:val="24"/>
        </w:rPr>
        <w:t>;</w:t>
      </w:r>
    </w:p>
    <w:p w:rsidR="00E83099" w:rsidRPr="005A290F" w:rsidRDefault="00E83099" w:rsidP="00E83099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ПДС №7- </w:t>
      </w:r>
      <w:r w:rsidRPr="005A290F">
        <w:rPr>
          <w:rFonts w:ascii="Times New Roman" w:hAnsi="Times New Roman" w:cs="Times New Roman"/>
          <w:b/>
          <w:i/>
          <w:sz w:val="24"/>
          <w:szCs w:val="24"/>
        </w:rPr>
        <w:t>о преемственности работы со школой;</w:t>
      </w:r>
    </w:p>
    <w:p w:rsidR="00E83099" w:rsidRPr="005A290F" w:rsidRDefault="00E83099" w:rsidP="00E8309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ДООШ №3- </w:t>
      </w:r>
      <w:r w:rsidRPr="005A290F">
        <w:rPr>
          <w:rFonts w:ascii="Times New Roman" w:hAnsi="Times New Roman" w:cs="Times New Roman"/>
          <w:b/>
          <w:i/>
          <w:sz w:val="24"/>
          <w:szCs w:val="24"/>
        </w:rPr>
        <w:t>о преемственности в начальной и основной школы;</w:t>
      </w:r>
    </w:p>
    <w:p w:rsidR="00E83099" w:rsidRPr="005A290F" w:rsidRDefault="00E83099" w:rsidP="00E8309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lastRenderedPageBreak/>
        <w:t xml:space="preserve">ЦДОД «Логос» </w:t>
      </w:r>
      <w:r w:rsidRPr="005A290F">
        <w:rPr>
          <w:rFonts w:ascii="Times New Roman" w:hAnsi="Times New Roman" w:cs="Times New Roman"/>
          <w:b/>
          <w:i/>
          <w:sz w:val="24"/>
          <w:szCs w:val="24"/>
        </w:rPr>
        <w:t>об участии и результатах научно-исследовательских работ, олимпиад.</w:t>
      </w:r>
    </w:p>
    <w:p w:rsidR="00E83099" w:rsidRPr="005A290F" w:rsidRDefault="00E83099" w:rsidP="00E83099">
      <w:pPr>
        <w:rPr>
          <w:rFonts w:ascii="Times New Roman" w:hAnsi="Times New Roman" w:cs="Times New Roman"/>
          <w:sz w:val="24"/>
          <w:szCs w:val="24"/>
        </w:rPr>
      </w:pPr>
    </w:p>
    <w:p w:rsidR="00E83099" w:rsidRPr="005A290F" w:rsidRDefault="00E83099" w:rsidP="00E83099">
      <w:pPr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. </w:t>
      </w:r>
    </w:p>
    <w:p w:rsidR="00E83099" w:rsidRPr="005A290F" w:rsidRDefault="00E83099" w:rsidP="001A4852">
      <w:pPr>
        <w:pStyle w:val="a9"/>
        <w:numPr>
          <w:ilvl w:val="3"/>
          <w:numId w:val="8"/>
        </w:numPr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Психолого-педагогическое сопровождение программы</w:t>
      </w: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 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Проведена серия круглых столов, результатом которых является разработка и утверждение приказом начальника управления образования карты индивидуального развития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пребенка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Проведен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семинар  для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психологов и координаторов по работе с талантливыми детьми деканом ПГПУ, «Детская одаренность»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Ю.И.Якина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>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Во время каникулярных сборов проведена диагностика в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межпредметных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 группах пятиклассников «Химия для любознательных» и «Математическая шкатулка»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Использованы: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- методика «Карта одаренности» (по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А.И.Савенкову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)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-карта интересов (склонности ребенка)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-методика «Словесная ассоциация» Туник Е.Е (модификация тестов Дж.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Гилфорда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,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Е.П.Торренса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-методика «Эскизы» (модификация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тестовДж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. </w:t>
      </w:r>
      <w:proofErr w:type="spellStart"/>
      <w:proofErr w:type="gram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Гилфорда,Е.П.Торренса</w:t>
      </w:r>
      <w:proofErr w:type="spellEnd"/>
      <w:proofErr w:type="gram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- тест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Кеттелла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 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-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психографический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 тест С.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Деллинджер</w:t>
      </w:r>
      <w:proofErr w:type="spellEnd"/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Участвовало 25 подростков.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15 детей (60%) имеют высокие показатели развития творческого мышления и креативности, высокий уровень развития интеллектуальный способностей имеют 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67% (6 обучающихся) объединения «Химия для любознательных» и 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36% (5 обучающихся) объединения «Математическая шкатулка».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Проведение в </w:t>
      </w:r>
      <w:proofErr w:type="spellStart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межпредметных</w:t>
      </w:r>
      <w:proofErr w:type="spellEnd"/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 xml:space="preserve"> группах коррекционных занятий, направленных на развитие индивидуальных способностей.</w:t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10D5577">
            <wp:extent cx="1981200" cy="1402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Также психологом проводилась индивидуальная работа с педагогами и родителями по результатам диагностики (</w:t>
      </w:r>
      <w:r w:rsidR="009B0F52" w:rsidRPr="005A290F"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  <w:t>даны рекомендации по развитию способностей 15 родителям и 2 педагогам)</w:t>
      </w:r>
    </w:p>
    <w:p w:rsidR="00E83099" w:rsidRPr="005A290F" w:rsidRDefault="00E83099" w:rsidP="001A4852">
      <w:pPr>
        <w:pStyle w:val="a9"/>
        <w:numPr>
          <w:ilvl w:val="3"/>
          <w:numId w:val="8"/>
        </w:numPr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Мероприятия с учащимися образовательных учреждений и воспитанниками дошкольных образовательных учреждений: интеллектуальной, художественно-</w:t>
      </w:r>
      <w:proofErr w:type="gramStart"/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эстетической,  спортивной</w:t>
      </w:r>
      <w:proofErr w:type="gramEnd"/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 направленности. </w:t>
      </w:r>
    </w:p>
    <w:p w:rsidR="00F2472B" w:rsidRPr="005A290F" w:rsidRDefault="00F2472B" w:rsidP="00F2472B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>Создан постоянно действующий семинар для родителей одаренных детей на сайте ЦДОД «Логос» http:// logos.ucoz.ru</w:t>
      </w:r>
    </w:p>
    <w:p w:rsidR="009B0F52" w:rsidRPr="005A290F" w:rsidRDefault="009B0F52" w:rsidP="00F2472B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>Интеллектуальный турнир «Марафон знаний- 2014» для пятых классы.</w:t>
      </w:r>
    </w:p>
    <w:p w:rsidR="009B0F52" w:rsidRPr="005A290F" w:rsidRDefault="009B0F52" w:rsidP="00F2472B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D62B29" wp14:editId="7042A9DF">
            <wp:extent cx="2000250" cy="1504950"/>
            <wp:effectExtent l="0" t="0" r="0" b="0"/>
            <wp:docPr id="22" name="Рисунок 22" descr="DSCN0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SCN021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52" w:rsidRPr="005A290F" w:rsidRDefault="009B0F52" w:rsidP="009B0F52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 xml:space="preserve">Подано 8 </w:t>
      </w:r>
      <w:proofErr w:type="gramStart"/>
      <w:r w:rsidRPr="005A290F">
        <w:rPr>
          <w:rStyle w:val="FontStyle65"/>
          <w:rFonts w:cs="Times New Roman"/>
          <w:sz w:val="24"/>
          <w:szCs w:val="24"/>
        </w:rPr>
        <w:t>заявок(</w:t>
      </w:r>
      <w:proofErr w:type="gramEnd"/>
      <w:r w:rsidRPr="005A290F">
        <w:rPr>
          <w:rStyle w:val="FontStyle65"/>
          <w:rFonts w:cs="Times New Roman"/>
          <w:sz w:val="24"/>
          <w:szCs w:val="24"/>
        </w:rPr>
        <w:t xml:space="preserve">45%). Участвовали 37 человек. ДООШ №1, 2, 3, 5, </w:t>
      </w:r>
      <w:proofErr w:type="spellStart"/>
      <w:r w:rsidRPr="005A290F">
        <w:rPr>
          <w:rStyle w:val="FontStyle65"/>
          <w:rFonts w:cs="Times New Roman"/>
          <w:sz w:val="24"/>
          <w:szCs w:val="24"/>
        </w:rPr>
        <w:t>Полазна</w:t>
      </w:r>
      <w:proofErr w:type="spellEnd"/>
      <w:r w:rsidRPr="005A290F">
        <w:rPr>
          <w:rStyle w:val="FontStyle65"/>
          <w:rFonts w:cs="Times New Roman"/>
          <w:sz w:val="24"/>
          <w:szCs w:val="24"/>
        </w:rPr>
        <w:t xml:space="preserve"> школа № 1, 3, Камская, </w:t>
      </w:r>
      <w:proofErr w:type="spellStart"/>
      <w:r w:rsidRPr="005A290F">
        <w:rPr>
          <w:rStyle w:val="FontStyle65"/>
          <w:rFonts w:cs="Times New Roman"/>
          <w:sz w:val="24"/>
          <w:szCs w:val="24"/>
        </w:rPr>
        <w:t>Голубятская</w:t>
      </w:r>
      <w:proofErr w:type="spellEnd"/>
      <w:r w:rsidRPr="005A290F">
        <w:rPr>
          <w:rStyle w:val="FontStyle65"/>
          <w:rFonts w:cs="Times New Roman"/>
          <w:sz w:val="24"/>
          <w:szCs w:val="24"/>
        </w:rPr>
        <w:t>.</w:t>
      </w:r>
    </w:p>
    <w:p w:rsidR="009B0F52" w:rsidRPr="005A290F" w:rsidRDefault="009B0F52" w:rsidP="009B0F52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 xml:space="preserve">1место- ДООШ № 5; </w:t>
      </w:r>
    </w:p>
    <w:p w:rsidR="009B0F52" w:rsidRPr="005A290F" w:rsidRDefault="009B0F52" w:rsidP="009B0F52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 xml:space="preserve">2 место- ДООШ №2; </w:t>
      </w:r>
    </w:p>
    <w:p w:rsidR="009B0F52" w:rsidRPr="005A290F" w:rsidRDefault="009B0F52" w:rsidP="009B0F52">
      <w:pPr>
        <w:pStyle w:val="a9"/>
        <w:ind w:left="360"/>
        <w:jc w:val="both"/>
        <w:rPr>
          <w:rStyle w:val="FontStyle65"/>
          <w:rFonts w:cs="Times New Roman"/>
          <w:sz w:val="24"/>
          <w:szCs w:val="24"/>
        </w:rPr>
      </w:pPr>
      <w:r w:rsidRPr="005A290F">
        <w:rPr>
          <w:rStyle w:val="FontStyle65"/>
          <w:rFonts w:cs="Times New Roman"/>
          <w:sz w:val="24"/>
          <w:szCs w:val="24"/>
        </w:rPr>
        <w:t xml:space="preserve">  3 место- ДООШ № 5.</w:t>
      </w:r>
    </w:p>
    <w:p w:rsidR="00E83099" w:rsidRPr="005A290F" w:rsidRDefault="00E83099" w:rsidP="001A4852">
      <w:pPr>
        <w:pStyle w:val="a9"/>
        <w:numPr>
          <w:ilvl w:val="0"/>
          <w:numId w:val="8"/>
        </w:numPr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5A290F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Контрольно-аналитические мероприятия. </w:t>
      </w:r>
    </w:p>
    <w:p w:rsidR="00F2472B" w:rsidRPr="005A290F" w:rsidRDefault="00F2472B" w:rsidP="00F2472B">
      <w:pPr>
        <w:pStyle w:val="Style17"/>
        <w:widowControl/>
        <w:spacing w:line="240" w:lineRule="auto"/>
        <w:ind w:right="312" w:firstLine="5"/>
        <w:rPr>
          <w:rStyle w:val="FontStyle65"/>
          <w:b/>
          <w:i/>
          <w:sz w:val="24"/>
        </w:rPr>
      </w:pPr>
      <w:r w:rsidRPr="005A290F">
        <w:rPr>
          <w:rFonts w:ascii="Times New Roman" w:hAnsi="Times New Roman"/>
        </w:rPr>
        <w:t xml:space="preserve">Разработаны «Критерии эффективности выполнения </w:t>
      </w:r>
      <w:proofErr w:type="gramStart"/>
      <w:r w:rsidRPr="005A290F">
        <w:rPr>
          <w:rFonts w:ascii="Times New Roman" w:hAnsi="Times New Roman"/>
        </w:rPr>
        <w:t>программы  «</w:t>
      </w:r>
      <w:proofErr w:type="gramEnd"/>
      <w:r w:rsidRPr="005A290F">
        <w:rPr>
          <w:rFonts w:ascii="Times New Roman" w:hAnsi="Times New Roman"/>
        </w:rPr>
        <w:t xml:space="preserve">Талантливые дети» в ОУ» и утверждены приказом управления образования </w:t>
      </w:r>
      <w:r w:rsidRPr="005A290F">
        <w:rPr>
          <w:rStyle w:val="FontStyle65"/>
          <w:b/>
          <w:i/>
          <w:sz w:val="24"/>
        </w:rPr>
        <w:t xml:space="preserve">от 21.04.2014 СЭД-01-06-142 </w:t>
      </w:r>
    </w:p>
    <w:p w:rsidR="00F2472B" w:rsidRPr="005A290F" w:rsidRDefault="00F2472B" w:rsidP="00F2472B">
      <w:pPr>
        <w:pStyle w:val="Style17"/>
        <w:widowControl/>
        <w:spacing w:line="240" w:lineRule="auto"/>
        <w:ind w:right="312" w:firstLine="5"/>
        <w:rPr>
          <w:rFonts w:ascii="Times New Roman" w:hAnsi="Times New Roman"/>
        </w:rPr>
      </w:pPr>
      <w:r w:rsidRPr="005A290F">
        <w:rPr>
          <w:rFonts w:ascii="Times New Roman" w:hAnsi="Times New Roman"/>
        </w:rPr>
        <w:t>Составлена ресурсная карта дополнительного образования в районе</w:t>
      </w:r>
      <w:r w:rsidRPr="005A290F">
        <w:rPr>
          <w:rFonts w:ascii="Times New Roman" w:hAnsi="Times New Roman"/>
        </w:rPr>
        <w:tab/>
      </w:r>
    </w:p>
    <w:p w:rsidR="00F2472B" w:rsidRPr="005A290F" w:rsidRDefault="00F2472B" w:rsidP="00F2472B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</w:p>
    <w:p w:rsidR="00E83099" w:rsidRPr="005A290F" w:rsidRDefault="00E83099" w:rsidP="00E83099">
      <w:pPr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ОУ назначены координаторы по работе с одаренными детьми (всего 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-34 (93%). </w:t>
      </w:r>
      <w:r w:rsidRPr="005A290F">
        <w:rPr>
          <w:rFonts w:ascii="Times New Roman" w:hAnsi="Times New Roman" w:cs="Times New Roman"/>
          <w:sz w:val="24"/>
          <w:szCs w:val="24"/>
        </w:rPr>
        <w:t>Нет в</w:t>
      </w:r>
      <w:r w:rsidRPr="005A290F">
        <w:rPr>
          <w:rFonts w:ascii="Times New Roman" w:hAnsi="Times New Roman" w:cs="Times New Roman"/>
          <w:b/>
          <w:sz w:val="24"/>
          <w:szCs w:val="24"/>
        </w:rPr>
        <w:t xml:space="preserve"> 4-х </w:t>
      </w:r>
    </w:p>
    <w:p w:rsidR="00E83099" w:rsidRPr="005A290F" w:rsidRDefault="00E83099" w:rsidP="00E83099">
      <w:pPr>
        <w:pStyle w:val="Style28"/>
        <w:widowControl/>
        <w:spacing w:line="240" w:lineRule="auto"/>
        <w:jc w:val="left"/>
        <w:rPr>
          <w:rFonts w:ascii="Times New Roman" w:hAnsi="Times New Roman"/>
        </w:rPr>
      </w:pPr>
      <w:r w:rsidRPr="005A290F">
        <w:rPr>
          <w:rFonts w:ascii="Times New Roman" w:hAnsi="Times New Roman"/>
        </w:rPr>
        <w:t>МБОУ «</w:t>
      </w:r>
      <w:proofErr w:type="spellStart"/>
      <w:r w:rsidRPr="005A290F">
        <w:rPr>
          <w:rFonts w:ascii="Times New Roman" w:hAnsi="Times New Roman"/>
        </w:rPr>
        <w:t>Голубятская</w:t>
      </w:r>
      <w:proofErr w:type="spellEnd"/>
      <w:r w:rsidRPr="005A290F">
        <w:rPr>
          <w:rFonts w:ascii="Times New Roman" w:hAnsi="Times New Roman"/>
        </w:rPr>
        <w:t xml:space="preserve"> ООШ</w:t>
      </w:r>
      <w:proofErr w:type="gramStart"/>
      <w:r w:rsidRPr="005A290F">
        <w:rPr>
          <w:rFonts w:ascii="Times New Roman" w:hAnsi="Times New Roman"/>
        </w:rPr>
        <w:t xml:space="preserve">»,   </w:t>
      </w:r>
      <w:proofErr w:type="gramEnd"/>
      <w:r w:rsidRPr="005A290F">
        <w:rPr>
          <w:rFonts w:ascii="Times New Roman" w:hAnsi="Times New Roman"/>
        </w:rPr>
        <w:t>МБОУ «Камская СОШ»,  МБОУ «</w:t>
      </w:r>
      <w:proofErr w:type="spellStart"/>
      <w:r w:rsidRPr="005A290F">
        <w:rPr>
          <w:rFonts w:ascii="Times New Roman" w:hAnsi="Times New Roman"/>
        </w:rPr>
        <w:t>Липовская</w:t>
      </w:r>
      <w:proofErr w:type="spellEnd"/>
      <w:r w:rsidRPr="005A290F">
        <w:rPr>
          <w:rFonts w:ascii="Times New Roman" w:hAnsi="Times New Roman"/>
        </w:rPr>
        <w:t xml:space="preserve"> ООШ». МБОУ ДОД «ШТР».</w:t>
      </w:r>
    </w:p>
    <w:p w:rsidR="00E83099" w:rsidRPr="005A290F" w:rsidRDefault="00E83099" w:rsidP="00E83099">
      <w:pPr>
        <w:pStyle w:val="Style28"/>
        <w:widowControl/>
        <w:spacing w:line="240" w:lineRule="auto"/>
        <w:jc w:val="left"/>
        <w:rPr>
          <w:rFonts w:ascii="Times New Roman" w:eastAsia="Batang" w:hAnsi="Times New Roman"/>
          <w:bCs/>
          <w:iCs/>
          <w:color w:val="000000"/>
          <w:lang w:eastAsia="ko-KR"/>
        </w:rPr>
      </w:pPr>
    </w:p>
    <w:p w:rsidR="00661160" w:rsidRPr="005A290F" w:rsidRDefault="00661160" w:rsidP="00661160">
      <w:pPr>
        <w:pStyle w:val="a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0C" w:rsidRPr="005A290F" w:rsidRDefault="00BB4354" w:rsidP="001A4852">
      <w:pPr>
        <w:pStyle w:val="a9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П</w:t>
      </w:r>
      <w:r w:rsidRPr="005A290F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9A1F0C" w:rsidRPr="005A290F">
        <w:rPr>
          <w:rFonts w:ascii="Times New Roman" w:hAnsi="Times New Roman" w:cs="Times New Roman"/>
          <w:b/>
          <w:sz w:val="24"/>
          <w:szCs w:val="24"/>
        </w:rPr>
        <w:t xml:space="preserve"> «Развитие детского технического творчества в </w:t>
      </w:r>
      <w:proofErr w:type="spellStart"/>
      <w:r w:rsidR="009A1F0C" w:rsidRPr="005A290F">
        <w:rPr>
          <w:rFonts w:ascii="Times New Roman" w:hAnsi="Times New Roman" w:cs="Times New Roman"/>
          <w:b/>
          <w:sz w:val="24"/>
          <w:szCs w:val="24"/>
        </w:rPr>
        <w:t>Добрянском</w:t>
      </w:r>
      <w:proofErr w:type="spellEnd"/>
      <w:r w:rsidR="009A1F0C" w:rsidRPr="005A290F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 на период с 2014 по 2016 годы»</w:t>
      </w:r>
      <w:r w:rsidR="009A1F0C" w:rsidRPr="005A290F">
        <w:rPr>
          <w:rFonts w:ascii="Times New Roman" w:hAnsi="Times New Roman" w:cs="Times New Roman"/>
          <w:sz w:val="24"/>
          <w:szCs w:val="24"/>
        </w:rPr>
        <w:t>.</w:t>
      </w:r>
    </w:p>
    <w:p w:rsidR="009A1F0C" w:rsidRPr="005A290F" w:rsidRDefault="00BB4354" w:rsidP="009A1F0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Координатором программы является МАО ДОД «ПЦДОД «ШТР». Разработана и реализуется данная программа с целью вовлечения детей ДМР в техническое творчество. А также предприятия Добрянского муниципального района нуждаются в специалистах технической направленности, поэтому необходимо обязательное знакомство и увлечение детей техникой.</w:t>
      </w:r>
    </w:p>
    <w:p w:rsidR="00BB4354" w:rsidRPr="001A4852" w:rsidRDefault="00BB4354" w:rsidP="009A1F0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852">
        <w:rPr>
          <w:rFonts w:ascii="Times New Roman" w:hAnsi="Times New Roman" w:cs="Times New Roman"/>
          <w:sz w:val="24"/>
          <w:szCs w:val="24"/>
        </w:rPr>
        <w:t>Программа утверждена пр</w:t>
      </w:r>
      <w:r w:rsidR="001A4852">
        <w:rPr>
          <w:rFonts w:ascii="Times New Roman" w:hAnsi="Times New Roman" w:cs="Times New Roman"/>
          <w:sz w:val="24"/>
          <w:szCs w:val="24"/>
        </w:rPr>
        <w:t>иказом управления образования «</w:t>
      </w:r>
      <w:r w:rsidR="001A4852" w:rsidRPr="001A4852">
        <w:rPr>
          <w:rFonts w:ascii="Times New Roman" w:hAnsi="Times New Roman" w:cs="Times New Roman"/>
          <w:sz w:val="24"/>
          <w:szCs w:val="24"/>
        </w:rPr>
        <w:t xml:space="preserve">Об утверждении программы " Развитие детского технического творчества в </w:t>
      </w:r>
      <w:proofErr w:type="spellStart"/>
      <w:r w:rsidR="001A4852" w:rsidRPr="001A4852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="001A4852" w:rsidRPr="001A4852">
        <w:rPr>
          <w:rFonts w:ascii="Times New Roman" w:hAnsi="Times New Roman" w:cs="Times New Roman"/>
          <w:sz w:val="24"/>
          <w:szCs w:val="24"/>
        </w:rPr>
        <w:t xml:space="preserve"> муниципальном районе"</w:t>
      </w:r>
    </w:p>
    <w:p w:rsidR="009A1F0C" w:rsidRPr="001A4852" w:rsidRDefault="009A1F0C" w:rsidP="009A1F0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852">
        <w:rPr>
          <w:rFonts w:ascii="Times New Roman" w:hAnsi="Times New Roman" w:cs="Times New Roman"/>
          <w:sz w:val="24"/>
          <w:szCs w:val="24"/>
        </w:rPr>
        <w:t xml:space="preserve">В марте 2014 года проведен выездной семинар для педагогов образовательных учреждений района с целью трансляции опыта работы ШТР по робототехнике. Всего приняло участие 15 педагогов из 11 учреждений. Результат- организован обучающий выездной семинар для данных педагогов на </w:t>
      </w:r>
      <w:proofErr w:type="gramStart"/>
      <w:r w:rsidRPr="001A4852">
        <w:rPr>
          <w:rFonts w:ascii="Times New Roman" w:hAnsi="Times New Roman" w:cs="Times New Roman"/>
          <w:sz w:val="24"/>
          <w:szCs w:val="24"/>
        </w:rPr>
        <w:t>базе  ШТР</w:t>
      </w:r>
      <w:proofErr w:type="gramEnd"/>
      <w:r w:rsidRPr="001A48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F0C" w:rsidRPr="001A4852" w:rsidRDefault="009A1F0C" w:rsidP="009A1F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852">
        <w:rPr>
          <w:rFonts w:ascii="Times New Roman" w:hAnsi="Times New Roman" w:cs="Times New Roman"/>
          <w:sz w:val="24"/>
          <w:szCs w:val="24"/>
        </w:rPr>
        <w:t xml:space="preserve">Вопрос развития робототехники обсуждался на заседаниях Управляющих советов, родительских комитетах. Сегодня в школах №2,3,5, </w:t>
      </w:r>
      <w:proofErr w:type="spellStart"/>
      <w:r w:rsidRPr="001A4852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1A48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4852">
        <w:rPr>
          <w:rFonts w:ascii="Times New Roman" w:hAnsi="Times New Roman" w:cs="Times New Roman"/>
          <w:sz w:val="24"/>
          <w:szCs w:val="24"/>
        </w:rPr>
        <w:t>ООШ  работают</w:t>
      </w:r>
      <w:proofErr w:type="gramEnd"/>
      <w:r w:rsidRPr="001A4852">
        <w:rPr>
          <w:rFonts w:ascii="Times New Roman" w:hAnsi="Times New Roman" w:cs="Times New Roman"/>
          <w:sz w:val="24"/>
          <w:szCs w:val="24"/>
        </w:rPr>
        <w:t xml:space="preserve"> кружки робототехники на базе начальных классов, ДСОШ №4- сборная 10-11 классов.  </w:t>
      </w:r>
      <w:proofErr w:type="spellStart"/>
      <w:r w:rsidRPr="001A4852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1A4852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1A4852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1A4852">
        <w:rPr>
          <w:rFonts w:ascii="Times New Roman" w:hAnsi="Times New Roman" w:cs="Times New Roman"/>
          <w:sz w:val="24"/>
          <w:szCs w:val="24"/>
        </w:rPr>
        <w:t xml:space="preserve"> СОШ планируют открыть детские объединения с 01.09.2014 года </w:t>
      </w:r>
      <w:proofErr w:type="gramStart"/>
      <w:r w:rsidRPr="001A4852">
        <w:rPr>
          <w:rFonts w:ascii="Times New Roman" w:hAnsi="Times New Roman" w:cs="Times New Roman"/>
          <w:sz w:val="24"/>
          <w:szCs w:val="24"/>
        </w:rPr>
        <w:t>при  финансовой</w:t>
      </w:r>
      <w:proofErr w:type="gramEnd"/>
      <w:r w:rsidRPr="001A4852">
        <w:rPr>
          <w:rFonts w:ascii="Times New Roman" w:hAnsi="Times New Roman" w:cs="Times New Roman"/>
          <w:sz w:val="24"/>
          <w:szCs w:val="24"/>
        </w:rPr>
        <w:t xml:space="preserve"> поддержке спонсоров (для приобретения комплектов роботов). </w:t>
      </w:r>
    </w:p>
    <w:p w:rsidR="009A1F0C" w:rsidRPr="001A4852" w:rsidRDefault="009A1F0C" w:rsidP="009A1F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85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A4852">
        <w:rPr>
          <w:rFonts w:ascii="Times New Roman" w:hAnsi="Times New Roman" w:cs="Times New Roman"/>
          <w:sz w:val="24"/>
          <w:szCs w:val="24"/>
        </w:rPr>
        <w:t>настоящее  время</w:t>
      </w:r>
      <w:proofErr w:type="gramEnd"/>
      <w:r w:rsidRPr="001A4852">
        <w:rPr>
          <w:rFonts w:ascii="Times New Roman" w:hAnsi="Times New Roman" w:cs="Times New Roman"/>
          <w:sz w:val="24"/>
          <w:szCs w:val="24"/>
        </w:rPr>
        <w:t xml:space="preserve">  заключены договоры о сотрудничестве в сфере дополнительного образования детей:</w:t>
      </w:r>
    </w:p>
    <w:p w:rsidR="009A1F0C" w:rsidRPr="001A4852" w:rsidRDefault="009A1F0C" w:rsidP="001A4852">
      <w:pPr>
        <w:numPr>
          <w:ilvl w:val="0"/>
          <w:numId w:val="13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ПНИПУ (электротехнический факультет) по направлению  «Программирование», «Робототехника». В июне 2014 года </w:t>
      </w:r>
      <w:proofErr w:type="gram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  профильный</w:t>
      </w:r>
      <w:proofErr w:type="gramEnd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инженерный лагерь для обучающихся ШТР.</w:t>
      </w:r>
    </w:p>
    <w:p w:rsidR="009A1F0C" w:rsidRPr="001A4852" w:rsidRDefault="009A1F0C" w:rsidP="001A4852">
      <w:pPr>
        <w:numPr>
          <w:ilvl w:val="0"/>
          <w:numId w:val="13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>С  администрацией</w:t>
      </w:r>
      <w:proofErr w:type="gramEnd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Полазненского</w:t>
      </w:r>
      <w:proofErr w:type="spellEnd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 Обучающиеся разрабатывают </w:t>
      </w:r>
      <w:proofErr w:type="gram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  </w:t>
      </w:r>
      <w:proofErr w:type="spellStart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квадрокоптор</w:t>
      </w:r>
      <w:proofErr w:type="spellEnd"/>
      <w:proofErr w:type="gramEnd"/>
      <w:r w:rsidRPr="001A4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вертолет с видеокамерами для  наблюдения улиц поселка).</w:t>
      </w:r>
    </w:p>
    <w:p w:rsidR="009A1F0C" w:rsidRPr="005A290F" w:rsidRDefault="009A1F0C" w:rsidP="009A1F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485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A4852">
        <w:rPr>
          <w:rFonts w:ascii="Times New Roman" w:hAnsi="Times New Roman" w:cs="Times New Roman"/>
          <w:sz w:val="24"/>
          <w:szCs w:val="24"/>
        </w:rPr>
        <w:t>качестве  обобщения</w:t>
      </w:r>
      <w:proofErr w:type="gramEnd"/>
      <w:r w:rsidRPr="001A4852">
        <w:rPr>
          <w:rFonts w:ascii="Times New Roman" w:hAnsi="Times New Roman" w:cs="Times New Roman"/>
          <w:sz w:val="24"/>
          <w:szCs w:val="24"/>
        </w:rPr>
        <w:t xml:space="preserve"> опыта работы по робототехнике   в рамках августовской конференции 2014 года будет организована </w:t>
      </w:r>
      <w:r w:rsidR="00BB4354" w:rsidRPr="001A4852">
        <w:rPr>
          <w:rFonts w:ascii="Times New Roman" w:hAnsi="Times New Roman" w:cs="Times New Roman"/>
          <w:sz w:val="24"/>
          <w:szCs w:val="24"/>
        </w:rPr>
        <w:t>работа секции</w:t>
      </w:r>
      <w:r w:rsidRPr="001A4852">
        <w:rPr>
          <w:rFonts w:ascii="Times New Roman" w:hAnsi="Times New Roman" w:cs="Times New Roman"/>
          <w:sz w:val="24"/>
          <w:szCs w:val="24"/>
        </w:rPr>
        <w:t xml:space="preserve"> «Техническое творчество».</w:t>
      </w:r>
    </w:p>
    <w:p w:rsidR="009A1F0C" w:rsidRPr="005A290F" w:rsidRDefault="009A1F0C" w:rsidP="009A1F0C">
      <w:pPr>
        <w:pStyle w:val="a9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F0C" w:rsidRPr="005A290F" w:rsidRDefault="009A1F0C" w:rsidP="00710A72">
      <w:pPr>
        <w:tabs>
          <w:tab w:val="left" w:pos="-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Краевая стипендия «Юные дарования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9A1F0C" w:rsidRPr="005A290F" w:rsidRDefault="009A1F0C" w:rsidP="009A1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F0C" w:rsidRPr="005A290F" w:rsidRDefault="009A1F0C" w:rsidP="009A1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 2012 году вручены стипендии «Юные дарования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A1F0C" w:rsidRPr="005A290F" w:rsidRDefault="009A1F0C" w:rsidP="009A1F0C">
      <w:pPr>
        <w:tabs>
          <w:tab w:val="left" w:pos="-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Выплата региональных стипендий «Юные дарования </w:t>
      </w:r>
      <w:proofErr w:type="spellStart"/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  производится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программы «Семья и дети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Краевая стипендия «Юные дарования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2012 году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вручены  воспитанникам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Добрянского района: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3160"/>
        <w:gridCol w:w="5816"/>
      </w:tblGrid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Одющина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искусств»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Якушев Александр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«ЦДОД «Логос»»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Виктория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СДЮСШОР»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Шистерова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СДЮСШОР»</w:t>
            </w:r>
          </w:p>
        </w:tc>
      </w:tr>
    </w:tbl>
    <w:p w:rsidR="009A1F0C" w:rsidRPr="005A290F" w:rsidRDefault="009A1F0C" w:rsidP="009A1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Учреждена премия главы района, которая ежегодно вручается победителям международного, Всероссийского, краевого уровня по номинациям: «Интеллект», «Спорт», «Творчество», «Искусство» на церемонии «Будущее России» </w:t>
      </w:r>
    </w:p>
    <w:p w:rsidR="009A1F0C" w:rsidRPr="005A290F" w:rsidRDefault="009A1F0C" w:rsidP="009A1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Премией главы в 2012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 награждено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 ребенка за особые заслуги в образовании, спорте, интеллектуальных играх,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искусстве.Снижение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награжденных детей связано с финансированием. </w:t>
      </w:r>
    </w:p>
    <w:p w:rsidR="009A1F0C" w:rsidRPr="005A290F" w:rsidRDefault="009A1F0C" w:rsidP="009A1F0C">
      <w:pPr>
        <w:tabs>
          <w:tab w:val="left" w:pos="-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Выплата региональных стипендий «Юные дарования </w:t>
      </w:r>
      <w:proofErr w:type="spellStart"/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  производится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программы «Семья и дети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A1F0C" w:rsidRPr="005A290F" w:rsidRDefault="00710A72" w:rsidP="00710A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2013 году вручены стипендии «Юные дарования </w:t>
      </w:r>
      <w:proofErr w:type="spellStart"/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Прикамья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1F0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вручены</w:t>
      </w:r>
      <w:proofErr w:type="gramEnd"/>
      <w:r w:rsidR="009A1F0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следующим </w:t>
      </w:r>
      <w:r w:rsidR="009A1F0C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воспитанникам Добрянского района: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3160"/>
        <w:gridCol w:w="5816"/>
      </w:tblGrid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Ширинкин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Андрей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искусств»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Меденникова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Елизавета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</w:t>
            </w:r>
            <w:proofErr w:type="spellStart"/>
            <w:r w:rsidRPr="005A290F">
              <w:rPr>
                <w:rFonts w:ascii="Times New Roman" w:eastAsia="Calibri" w:hAnsi="Times New Roman" w:cs="Times New Roman"/>
                <w:sz w:val="24"/>
                <w:szCs w:val="24"/>
              </w:rPr>
              <w:t>Добрянская</w:t>
            </w:r>
            <w:proofErr w:type="spellEnd"/>
            <w:r w:rsidRPr="005A2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 искусств»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Липатников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СДЮСШОР»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Константин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СДЮСШОР»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Горнаго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Calibri" w:hAnsi="Times New Roman" w:cs="Times New Roman"/>
                <w:sz w:val="24"/>
                <w:szCs w:val="24"/>
              </w:rPr>
              <w:t>Полазненский</w:t>
            </w:r>
            <w:proofErr w:type="spellEnd"/>
            <w:r w:rsidRPr="005A2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творчества и досуга</w:t>
            </w:r>
          </w:p>
        </w:tc>
      </w:tr>
    </w:tbl>
    <w:p w:rsidR="009A1F0C" w:rsidRPr="005A290F" w:rsidRDefault="009A1F0C" w:rsidP="009A1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Учреждена премия главы района, которая ежегодно вручается победителям международного, Всероссийского, краевого уровня по номинациям: «Интеллект», «Спорт», «Творчество», «Искусство» на церемонии «Будущее России» </w:t>
      </w:r>
    </w:p>
    <w:p w:rsidR="009A1F0C" w:rsidRPr="005A290F" w:rsidRDefault="009A1F0C" w:rsidP="00710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Премией главы в 2013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 награждено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 ребенка за особые заслуги в образовании, спорте, инт</w:t>
      </w:r>
      <w:r w:rsidR="00710A7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еллектуальных играх, искусстве.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Образцовые коллективы с 2008 года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3160"/>
        <w:gridCol w:w="5816"/>
      </w:tblGrid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Образцовый хореографический ансамбль «Карусель»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искусств»</w:t>
            </w:r>
          </w:p>
        </w:tc>
      </w:tr>
      <w:tr w:rsidR="009A1F0C" w:rsidRPr="005A290F" w:rsidTr="00BB4354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Образцовый ансамбль песни,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  и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танца «Жемчужинки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Прикамья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0C" w:rsidRPr="005A290F" w:rsidRDefault="009A1F0C" w:rsidP="00BB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«ЦДОД «Логос»»</w:t>
            </w:r>
          </w:p>
        </w:tc>
      </w:tr>
    </w:tbl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календаря районных мероприятий показывает целесообразность проводимых мероприятий. Районные мероприятия обеспечивают условия для интеллектуального развития и социального творчества учащихся. Широкий возрастной диапазон участников мероприятий (от младшего школьного возраста до старшеклассников), мероприятия несут высокий образовательный и воспитательный потенциал, проводились мероприятия по направлениям: художественно-эстетическое воспитание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</w:t>
      </w:r>
      <w:r w:rsidR="00710A7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E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 году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(2012-13 уч. год-5 мероприятий),  интеллектуальное развитие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(17 мероприятий), экологическое воспитание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мероприятия),   спортивной направленности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(4 мероприятия), патриотической направленности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(2 мероприятия), социальной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710A72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мероприятия), безопасность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мероприятий(10 мероприятий).</w:t>
      </w:r>
    </w:p>
    <w:p w:rsidR="009A1F0C" w:rsidRPr="005A290F" w:rsidRDefault="009A1F0C" w:rsidP="009A1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2014г. проведен муниципальный этап Всероссийских спортивных соревнований школьников «Президентские состязания». В школьном этапе Всероссийских спортивных соревнований школьников «Президентские состязания» приняло участие 4527 учащихся (2012 год- 4503 учащихся). Они проведены во всех школах района. Соревнования «Президентские состязания» включали в себя такие виды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 подтягивание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перекладине, отжимание,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подьемы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туловища из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положения лежа, прыжок в длину с места, наклон вперед из положения сидя, челночный бег, веселые старты. В них приняли участие ученики 13 общеобразовательных учреждений 3, 7, 8, 10 классов, общее число учеников принявших участие в муниципальном этапе составило 296 учеников</w:t>
      </w:r>
      <w:r w:rsidR="00710A7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264  ученика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2013 году).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2013-2014 учебном году проведено 43 районных мероприятия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 учащимися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охватом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3537 ч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еловек. Массовые мероприятия включают в себя информационную, развивающую, творческую направленность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  являются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действенным средством развития и становления личности детей и подростков. 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2012-2013 учебном году проведено 44 районных мероприятия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 учащимися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охватом 3524 человека. </w:t>
      </w:r>
    </w:p>
    <w:p w:rsidR="009A1F0C" w:rsidRPr="005A290F" w:rsidRDefault="009A1F0C" w:rsidP="001A485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регионального проекта «Ранняя профилактика социально опасного положения и социального сиротства»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Внедряется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 модель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ранней профилактики социально опасного положения и социального сиротства. </w:t>
      </w:r>
    </w:p>
    <w:p w:rsidR="009A1F0C" w:rsidRPr="005A290F" w:rsidRDefault="009A1F0C" w:rsidP="009A1F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 нормативная база.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A1F0C" w:rsidRPr="005A290F" w:rsidRDefault="009A1F0C" w:rsidP="001A48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администрации Добрянского муниципального района №590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04.08.2006 «О реализации проектов «Ранняя профилактика социально опасного положения и социального сиротства», «Система мер по противодействию алкоголизму, наркомании, токсикомании на территории Пермского края» в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районе»</w:t>
      </w:r>
    </w:p>
    <w:p w:rsidR="009A1F0C" w:rsidRPr="005A290F" w:rsidRDefault="009A1F0C" w:rsidP="001A48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администрации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Добрянского муниципального района №739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06.06.2007 «О внесении изменений и дополнений в постановление от 04.08.2006 №590»</w:t>
      </w:r>
    </w:p>
    <w:p w:rsidR="009A1F0C" w:rsidRPr="005A290F" w:rsidRDefault="009A1F0C" w:rsidP="001A48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администрации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Добрянского муниципального района №36-р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14.02.2011 «О проведении районного конкурса на лучшую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детьми в социально опасном положении   и группе риска»</w:t>
      </w:r>
    </w:p>
    <w:p w:rsidR="009A1F0C" w:rsidRPr="005A290F" w:rsidRDefault="009A1F0C" w:rsidP="001A48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 управления образования № СЭД-01-06-36</w:t>
      </w: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10.10.2012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реализации краевых проектов «Ранняя профилактика социально опасного положения и социального сиротства», «Профилактика правонарушений среди несовершеннолетних»</w:t>
      </w:r>
    </w:p>
    <w:p w:rsidR="009A1F0C" w:rsidRPr="005A290F" w:rsidRDefault="009A1F0C" w:rsidP="001A48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 управления образования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710A7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38 от 15.02.2010 «О создании персональных карт занятости»</w:t>
      </w:r>
    </w:p>
    <w:p w:rsidR="009A1F0C" w:rsidRPr="005A290F" w:rsidRDefault="009A1F0C" w:rsidP="001A4852">
      <w:pPr>
        <w:numPr>
          <w:ilvl w:val="0"/>
          <w:numId w:val="10"/>
        </w:numPr>
        <w:tabs>
          <w:tab w:val="left" w:pos="3836"/>
          <w:tab w:val="left" w:pos="4403"/>
        </w:tabs>
        <w:spacing w:after="0" w:line="240" w:lineRule="auto"/>
        <w:ind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 №</w:t>
      </w:r>
      <w:r w:rsidR="00710A72"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от 17.01.2011</w:t>
      </w: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проведении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конкурса </w:t>
      </w:r>
    </w:p>
    <w:p w:rsidR="00E05FE7" w:rsidRPr="005A290F" w:rsidRDefault="009A1F0C" w:rsidP="00E05FE7">
      <w:pPr>
        <w:tabs>
          <w:tab w:val="left" w:pos="3836"/>
          <w:tab w:val="left" w:pos="4403"/>
        </w:tabs>
        <w:spacing w:after="0" w:line="240" w:lineRule="auto"/>
        <w:ind w:left="708"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направленных  на формирование правового сознания и     законопослушного поведения     несовершеннолетних» </w:t>
      </w:r>
    </w:p>
    <w:p w:rsidR="009A1F0C" w:rsidRPr="005A290F" w:rsidRDefault="009A1F0C" w:rsidP="001A4852">
      <w:pPr>
        <w:pStyle w:val="a9"/>
        <w:numPr>
          <w:ilvl w:val="0"/>
          <w:numId w:val="26"/>
        </w:numPr>
        <w:tabs>
          <w:tab w:val="left" w:pos="3836"/>
          <w:tab w:val="left" w:pos="4403"/>
        </w:tabs>
        <w:spacing w:after="0" w:line="240" w:lineRule="auto"/>
        <w:ind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стимулировании руководителей образовательных учреждений в 2014 году</w:t>
      </w: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утверждено приказом управления образования </w:t>
      </w:r>
      <w:r w:rsidR="00E05FE7" w:rsidRPr="005A2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СЭД-01-06-233 от 25.08.2014 «Об утверждении Положения об оплате труда руководителей»</w:t>
      </w:r>
    </w:p>
    <w:p w:rsidR="009A1F0C" w:rsidRPr="005A290F" w:rsidRDefault="009A1F0C" w:rsidP="009A1F0C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реализацией  проекта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через:</w:t>
      </w:r>
    </w:p>
    <w:p w:rsidR="009A1F0C" w:rsidRPr="005A290F" w:rsidRDefault="009A1F0C" w:rsidP="001A4852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Ежемесячный мониторинг по выполнению бюджетных заданий</w:t>
      </w:r>
    </w:p>
    <w:p w:rsidR="009A1F0C" w:rsidRPr="005A290F" w:rsidRDefault="009A1F0C" w:rsidP="001A4852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Мониторинг образовательных учреждений по итогам учебного года</w:t>
      </w:r>
    </w:p>
    <w:p w:rsidR="009A1F0C" w:rsidRPr="005A290F" w:rsidRDefault="009A1F0C" w:rsidP="001A4852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Инспекционный контроль</w:t>
      </w:r>
    </w:p>
    <w:p w:rsidR="009A1F0C" w:rsidRPr="005A290F" w:rsidRDefault="009A1F0C" w:rsidP="001A4852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Аппаратные совещания по профилактике правонарушений несовершеннолетних.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разработан комплекс мер для несовершеннолетних, направленных на обеспечение дополнительной занятости подростков, состоящих на учете ОДН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ОМВД,  контроля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учебной и трудовой занятостью подростков, профилактике противоправного поведения.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ежемесячный мониторинг по выполнению бюджетных заданий. Обеспечен контроль ведения внутреннего учета учащихся и воспитанников, их семей в 18 общеобразовательных и в 14 дошкольных образовательных учреждениях. Реализуется регистр по учету семей и детей «группы риска» с использованием программного обеспечения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TablePro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Через проведение мониторинга, анализируются и решаются проблемы по предупреждению социально опасных явлений среди несовершеннолетних. </w:t>
      </w:r>
      <w:r w:rsidRPr="005A29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Цель работы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применить педагогические технологии и вернуть ребенка в норму.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учете в группе риска на 01.07.2013</w:t>
      </w:r>
      <w:r w:rsidR="00E05FE7"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состояло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318 обучающихся (61-ДОУ, 257-ОУ).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 учете в группе риска на 01.07.2014 состоит 342 обучающихся (77-ДОУ, 265-ОУ).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В 2013 году переход из «группы риска» в норму (успешное завершение коррекционной работы) составил 104 человека, в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т.ч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95-ОУ,9-ДОУ (в 2012году-67 человек, в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т.ч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>. 57-ОУ,10-ДОУ, 2011 году -112 человек:99-школа,13-д/сад), переход из группы риска в СОП- 41 человек:37-ОУ,4-ДОУ (2012г.-26 человек:24-школа,2-д/сад).</w:t>
      </w:r>
      <w:r w:rsidR="00710A72"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учете в ОУ стоит следующее количество учащихся:</w:t>
      </w:r>
    </w:p>
    <w:p w:rsidR="00661160" w:rsidRPr="005A290F" w:rsidRDefault="00661160" w:rsidP="00661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661160" w:rsidRPr="005A290F" w:rsidRDefault="00661160" w:rsidP="0066116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81E00" wp14:editId="20C3A565">
            <wp:extent cx="5083810" cy="2106930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Количество детей норма, группа риска, СОП(% от общего количества учащихся)</w:t>
      </w:r>
    </w:p>
    <w:p w:rsidR="00661160" w:rsidRPr="005A290F" w:rsidRDefault="00661160" w:rsidP="00661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160" w:rsidRPr="005A290F" w:rsidRDefault="00661160" w:rsidP="00661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образовательных учреждениях выявляются дети «группы риска» на основании критериев с определением уровня детского неблагополучия и психологической диагностикой причин (социальные, семейные, учебные, физические). На учете в группе риска состоит 265 учащихся. Каждому обучающемуся группы риска определен индивидуальный план сопровождения, который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обсуждается  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утверждается на заседании школьного совета профилактики. ИПС включает комплекс мероприятий, направленных на оказание социально-психологической и педагогической помощи несовершеннолетним, в т. ч. индивидуальные и групповые занятия. </w:t>
      </w:r>
    </w:p>
    <w:p w:rsidR="00661160" w:rsidRPr="005A290F" w:rsidRDefault="00661160" w:rsidP="00661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специалисты по работе с данной категорией детей (в первую очередь, классные руководители и педагоги, узкие специалисты) ведут индивидуальную профилактическую работу с каждым учащимся «группы риска». В 2014 году в школах работает 119 кураторов (11 обучено).</w:t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 году в школах работал 71 куратор (17 обучено), (в 2012 году-85/20).</w:t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проводится большое количество мероприятий по реабилитации учащихся, состоящих в «группе риска» и социально опасном положении: индивидуальный подход в обучении, организация доступности дополнительного образования, досуговой занятости, социально-психологических услуг для детей и помощи в вопросах образования и воспитания для родителей, реализация программ законопослушного поведения.</w:t>
      </w:r>
    </w:p>
    <w:p w:rsidR="00661160" w:rsidRPr="005A290F" w:rsidRDefault="00661160" w:rsidP="006611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мониторингу «группы риска»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01.07 2014 г. охват детей «группы риска» различными формами дополнительного образования составил 75% от общего числа «группы риска», а это 219 учащийся группы риска (2013год-75%, 2012г.- 74% от общего числа «группы риска», в 2010году-75%). </w:t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 работа с несовершеннолетними, состоящими на учетах в ОУ ведется в целом на должном уровне, включает социальные, правовые, педагогические и иные меры, направленные на устранение причин и условий, способствующих правонарушениям несовершеннолетних.</w:t>
      </w:r>
    </w:p>
    <w:p w:rsidR="00661160" w:rsidRPr="005A290F" w:rsidRDefault="00661160" w:rsidP="00661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персонифицированный учет несовершеннолетних группы риска в электронной программе </w:t>
      </w:r>
      <w:r w:rsidRPr="005A290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Table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Pro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систематически обновляется в соответствие с движением контингента.   </w:t>
      </w:r>
    </w:p>
    <w:p w:rsidR="00661160" w:rsidRPr="005A290F" w:rsidRDefault="00661160" w:rsidP="00661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учреждений привели нормативно-правовую документацию в соответствие с проектом</w:t>
      </w:r>
    </w:p>
    <w:p w:rsidR="00661160" w:rsidRPr="005A290F" w:rsidRDefault="00661160" w:rsidP="001A4852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собственные программы профилактики правонарушений</w:t>
      </w:r>
    </w:p>
    <w:p w:rsidR="00661160" w:rsidRPr="005A290F" w:rsidRDefault="00661160" w:rsidP="001A4852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приказы о СП,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шПМПК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ШСП</w:t>
      </w:r>
    </w:p>
    <w:p w:rsidR="00661160" w:rsidRPr="005A290F" w:rsidRDefault="00661160" w:rsidP="001A4852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Наладили взаимодействие с субъектами профилактики муниципального образования, в том числе, с ОДН УВД.</w:t>
      </w:r>
    </w:p>
    <w:p w:rsidR="00661160" w:rsidRPr="005A290F" w:rsidRDefault="00661160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A1F0C" w:rsidRPr="005A290F" w:rsidRDefault="009A1F0C" w:rsidP="009A1F0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 ОУ работает 35 узких специалистов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(21 психолог и 14 социальных педагогов)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 18 общеобразовательных учреждениях работают школьные службы примирения, целью работы которых является содействие профилактике правонарушений.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 2014 году количество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членов  ШСП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81 человек, в т. ч. 29 педагогов и 52 детей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2013г.-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членов  ШСП 89 человек, в т. ч. 34 педагогов и 55 детей, в 2012 году количество членов  ШСП 75 человек, в т. ч. 35 педагогов и 40 детей, в 2011 году  84 человек, в т. ч. 35 педагогов и 49 детей).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ШСП способствуют повышению гражданской ответственности и правосознания школьников, позволяют защитить права жертв правонарушений, осваивать методы ненасильственного регулирования конфликтных ситуаций. ШСП обогащают методы профилактической работы и гражданского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 детей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году количество рассмотренных случаев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ШСП  94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 с примирением сторон 88 случаев (за  2012 год  количество рассмотренных случаев ШСП рассмотрено 97 случаев, из них  с примирением сторон 90 случаев, (в 2011 году рассмотрено 115 случаев, из них  с</w:t>
      </w:r>
      <w:r w:rsidR="004934D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примирением сторон 106 случаев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4934D7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профильные лагеря для ШСП, где ребята приобретают новые знания, обмениваются опытом.</w:t>
      </w:r>
    </w:p>
    <w:p w:rsidR="009A1F0C" w:rsidRPr="005A290F" w:rsidRDefault="009A1F0C" w:rsidP="009A1F0C">
      <w:pPr>
        <w:keepNext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E5DA4" wp14:editId="121B1860">
            <wp:extent cx="5369560" cy="1821180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Динамика членов ШСП</w:t>
      </w:r>
    </w:p>
    <w:p w:rsidR="009A1F0C" w:rsidRPr="005A290F" w:rsidRDefault="009A1F0C" w:rsidP="009A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A1F0C" w:rsidRPr="005A290F" w:rsidRDefault="009A1F0C" w:rsidP="009A1F0C">
      <w:pPr>
        <w:keepNext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2CC67" wp14:editId="18E867BB">
            <wp:extent cx="5369560" cy="1828800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Количество случаев, </w:t>
      </w:r>
      <w:proofErr w:type="gramStart"/>
      <w:r w:rsidRPr="005A29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рассмотренных </w:t>
      </w:r>
      <w:r w:rsidRPr="005A2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ШСП</w:t>
      </w:r>
      <w:proofErr w:type="gramEnd"/>
    </w:p>
    <w:p w:rsidR="009A1F0C" w:rsidRPr="005A290F" w:rsidRDefault="009A1F0C" w:rsidP="009A1F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90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A1F0C" w:rsidRPr="005A290F" w:rsidRDefault="009A1F0C" w:rsidP="009A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C315D5" w:rsidRPr="005A290F" w:rsidRDefault="00C315D5" w:rsidP="00CC5A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5D5" w:rsidRPr="005A290F" w:rsidRDefault="00E05FE7" w:rsidP="001A485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интеллектуальных способностей детей</w:t>
      </w:r>
    </w:p>
    <w:p w:rsidR="005F0438" w:rsidRPr="005A290F" w:rsidRDefault="005F0438" w:rsidP="00CC5AB8">
      <w:pPr>
        <w:pStyle w:val="a9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одиннадцати лет ЦДОД «Логос» осуществляет проведение муниципального конкурса научно-исследовательских и учебно-исследовательских работ учащихся.    С Центром сотрудничают заместители директоров по научно - методической работе, учителя – предметники, педагоги дополнительного образования.  Работа по подготовке к конкурсу строится по двум основным направлениям: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  детьми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педагогами. Основными формами работы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 заседания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оргкомитета. В течение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  лет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заочный конкурс  исследовательских работ, на котором рефераты или работы,  набравшие менее 10 баллов, не проходят в очный тур. 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Циклограмма подготовки и проведения конкурса исследовательских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5627"/>
        <w:gridCol w:w="1572"/>
        <w:gridCol w:w="2375"/>
      </w:tblGrid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Оргкомитет по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подготовке  муниципального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конкурса.  Формирование секций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 конкурс исследовательских работ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Очный конкурс исследовательских работ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ДСОШ №4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Отправка заявок и исследовательских работ на региональные конкурсы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по поездке на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  конкурсы</w:t>
            </w:r>
            <w:proofErr w:type="gramEnd"/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по оформлению исследовательских работ учащихся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по защите работ на краевом конкурсе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конкурс исследовательских работ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учреждения г. Перми</w:t>
            </w:r>
          </w:p>
        </w:tc>
      </w:tr>
      <w:tr w:rsidR="001D7B56" w:rsidRPr="005A290F" w:rsidTr="001D7B5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отчета в материалы августовской конференции «Образование в цифрах»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июнь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«Логос»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 течение учебного года в образовательные учреждения города, п.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  ЦДОД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«Логос» направляет все виды  документов: план проведения районных мероприятий с учащимися на текущий месяц, приказ и положение о проведении конкурса, Положения о региональных конкурсах, информационные письма.  Педагогам и учащимся в течение учебного года оказывается методическая помощь в форме консультаций. В настоящее время подготовлены рекомендации членам жюри по работе секций, памятка председателю жюри, рекомендации школьникам «Как вести себя на защите». Разработаны критерии оценки работ.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2012-2013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ЦДОД «Логос» открыто детское объединение «Юный исследователь», в котором дистанционно проходят обучение 15 школьников из сельских образовательных учреждений: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Дивьинской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ООШ.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2012-2013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конкурс представлено 84 исследовательские работы, которые выполнили 89 учащихся (не прошли 6 работ, к защите работ допущены 83 учащихся, которые выполнили 78 исследовательских работ). Работало 11 секций: технология, естественные науки – 1, естественные науки – 2; филология, социально-психологическая, история, краеведение, физика, математика-информатика,</w:t>
      </w:r>
      <w:r w:rsidR="001D7B56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обществознание, культурология.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2013-2014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представлено 67 работ, которые выполнены 69 участниками (2 работы не допущены к очному этапу). Работало 8 секций: технология, естественные науки – 1, естественные науки – 2; филология, социально-психологическая, история - краеведение, физика – математика - информатика, обществознание.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заявок ОУ представили следующее количество работ: ПСОШ №3-1, ПСОШ №1 – 12 работ, ДСОШ №4 – 10 работ, ДООШ №1 – 2 работы, ДООШ №2 – 12 работ, ДООШ №5 – 8, ДООШ №3 -21. Основной контингент – учащиеся 5-8 классов.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 9-11 классов – 20 человек.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Естественно-научное направление на протяжении пяти лет является самым многочисленным. Учащиеся презентуют работы на 2 секциях. Работ естественно-математической направленности на конкурс предоставляется образовательными учреждениями мало, оргкомитет с трудом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 секцию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в нее работы по физике, математике, информатике. При этом члены жюри испытывают определенные трудности при оценке работ.  В 2012-2013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за последние четыре года была организована работа секции «физика».  В 2013-2014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была представлена всего 1 работа по информатике, 1 по физике и 6 по математике. Была сформирована секция естественно-математической направленности. Школы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представили  4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русскому языку и 4 по иностранному языку, они были объединены в секцию «Филология». В этом году не смогли сформировать отдельные секции по истории и краеведению, т.к. по истории было всего 4 работы. Практически не стало работ по экономике. Сельские школы не приняли участие в конкурсе.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участников муниципального конкурса научно- исследовательских и учебно-исследовательских работ учащихся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2009/2010-2013/2014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1D7B56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EF88B30" wp14:editId="30009E95">
            <wp:simplePos x="0" y="0"/>
            <wp:positionH relativeFrom="column">
              <wp:posOffset>57150</wp:posOffset>
            </wp:positionH>
            <wp:positionV relativeFrom="paragraph">
              <wp:posOffset>114935</wp:posOffset>
            </wp:positionV>
            <wp:extent cx="5791200" cy="1332653"/>
            <wp:effectExtent l="0" t="0" r="0" b="0"/>
            <wp:wrapNone/>
            <wp:docPr id="47" name="Диаграмм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Количество учащихся – победителей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 уменьшилось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В 2009-2010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30 победителей и призеров;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2010-2011 уч. году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29 победителей и призеров;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2011-2012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победителей и призеров. 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2012-2013 уч. году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29 победителей и призеров. 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 2013-2014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      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победителей и призеров.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призовых мест в </w:t>
      </w:r>
      <w:r w:rsidRPr="005A29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районном конкурсе  иследовательских работ учащихся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2009/2010-2013/2014 уч.г. </w:t>
      </w:r>
    </w:p>
    <w:p w:rsidR="00E05FE7" w:rsidRPr="005A290F" w:rsidRDefault="001D7B56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44FC408" wp14:editId="4320307C">
            <wp:simplePos x="0" y="0"/>
            <wp:positionH relativeFrom="column">
              <wp:posOffset>-305435</wp:posOffset>
            </wp:positionH>
            <wp:positionV relativeFrom="paragraph">
              <wp:posOffset>255905</wp:posOffset>
            </wp:positionV>
            <wp:extent cx="6924675" cy="1545796"/>
            <wp:effectExtent l="0" t="0" r="0" b="0"/>
            <wp:wrapNone/>
            <wp:docPr id="48" name="Диаграмм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tabs>
          <w:tab w:val="center" w:pos="7285"/>
          <w:tab w:val="left" w:pos="8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tabs>
          <w:tab w:val="center" w:pos="7285"/>
          <w:tab w:val="left" w:pos="88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призовых мест в районных конкурсах научно-исследовательских и учебно-исследовательских работ учащихся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2009/2010 -2013/2014  уч.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г.г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прошлые годы наибольшее количество побед у ДООШ №2 и ДСОШ №3 (таблица). 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2012-2013 </w:t>
      </w:r>
      <w:proofErr w:type="spellStart"/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 :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ДООШ №2- 4 победы,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ДСОШ №3-7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ДСОШ №4 -6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ПСОШ №1 – 3,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ДООШ №5-5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-2,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-1,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-1. Результаты очного и заочного этапов конкурса представлены на сайте ЦДОД «Логос».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2012-2013 учебном году по количеству побед и призовых мест лидирует ДСОШ №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3:  лауреатов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-2, дипломов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степени -4, дипломов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степени -1. 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2013-2014 г. по количеству побед снова лидирует ДООШ №3: дипломов 1 степени – 1, 2 степени – 6, 3 степени – 2.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9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325"/>
        <w:gridCol w:w="1133"/>
        <w:gridCol w:w="992"/>
        <w:gridCol w:w="993"/>
      </w:tblGrid>
      <w:tr w:rsidR="001D7B56" w:rsidRPr="005A290F" w:rsidTr="001D7B56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Уч. год</w:t>
            </w: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</w:tr>
      <w:tr w:rsidR="001D7B56" w:rsidRPr="005A290F" w:rsidTr="001D7B56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</w:t>
            </w:r>
          </w:p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степени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ДООШ №1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ДООШ №2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ДООШ №3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 №4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ДООШ №5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ДОСОШ №9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ПСОШ №1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ПСОШ №3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ЦДОД «Логос»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Камская СОШ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МУК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отметить высокий уровень членов жюри. В состав жюри приглашаются педагоги из образовательных учреждений города и села, из архива г. Добрянка, газеты «Зори плюс», Добрянского краеведческого музея, администрации Добрянского муниципального района, частные предприниматели.  Многие жюри работают на конкурсе в течение нескольких лет.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Анализ конкурса показывает, что интерес школьников к исследовательской деятельности остается стабильным. Из отзывов членов жюри о 15 муниципальном конкурсе выяснилось, что работы детей интересные, дети научились соблюдать регламент. По оценкам жюри основным недостатком являются ошибки в оформлении. Возможно, недостаточное количество исследовательских работ для формирования некоторых секций объясняется тем, что конкурс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 практически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школах и на муниципальный этап отбираются лучшие работы.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последние годы членами жюри отмечен рост информационной культуры учащихся через работу с проекционным оборудованием, а также рост уровня выполненных работ. Ежегодно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Добрянские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 участие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краевых  конкурсах учебно-исследовательских и научно – исследовательских работ учащихся.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основном на краевые конкурсы представляются работы социально-гуманитарной, естественно-научной направленностей и по технологии. </w:t>
      </w:r>
    </w:p>
    <w:p w:rsidR="00E05FE7" w:rsidRPr="005A290F" w:rsidRDefault="00E05FE7" w:rsidP="001D7B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2011-2012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9 работ, 5 побед.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2012-2013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23 работы, 3 победы.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 2011-2012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 в краевом  конкурсе 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2012-2013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уч.году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краевых  конкурсах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учащиеся ДСОШ №2 – 5 человек; ДСОШ №4 – 6, ДООШ №5 – 4,  ПСОШ №1-7,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СОШ-1.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 2013-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2014 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результатам конкурса по возрасту (9-11 класс) проходят 3 учащихся. 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 конкурса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исследовательских работ учащихся</w:t>
      </w:r>
    </w:p>
    <w:p w:rsidR="00E05FE7" w:rsidRPr="005A290F" w:rsidRDefault="00E05FE7" w:rsidP="00E05FE7">
      <w:pPr>
        <w:tabs>
          <w:tab w:val="left" w:pos="98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5557C" wp14:editId="50ED7FFD">
            <wp:extent cx="6670856" cy="1257300"/>
            <wp:effectExtent l="0" t="0" r="0" b="0"/>
            <wp:docPr id="49" name="Диаграмм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05FE7" w:rsidRPr="005A290F" w:rsidRDefault="00E05FE7" w:rsidP="00E05FE7">
      <w:pPr>
        <w:tabs>
          <w:tab w:val="left" w:pos="4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Активность участия ОУ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 региональных</w:t>
      </w:r>
      <w:proofErr w:type="gram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конкурсах  исследовательских работ учащихся</w:t>
      </w:r>
    </w:p>
    <w:p w:rsidR="00E05FE7" w:rsidRPr="005A290F" w:rsidRDefault="001D7B56" w:rsidP="00E05FE7">
      <w:pPr>
        <w:tabs>
          <w:tab w:val="left" w:pos="4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2011/2012</w:t>
      </w:r>
      <w:r w:rsidR="00E05FE7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-2012/2013 </w:t>
      </w:r>
      <w:proofErr w:type="spellStart"/>
      <w:r w:rsidR="00E05FE7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="00E05FE7"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891"/>
        <w:gridCol w:w="1417"/>
        <w:gridCol w:w="1418"/>
        <w:gridCol w:w="1701"/>
        <w:gridCol w:w="1417"/>
      </w:tblGrid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2011/2012</w:t>
            </w:r>
          </w:p>
        </w:tc>
        <w:tc>
          <w:tcPr>
            <w:tcW w:w="3118" w:type="dxa"/>
            <w:gridSpan w:val="2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Призовые места</w:t>
            </w: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 №1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 №2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 №3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 №4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ДСОШ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№5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ПСОШ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№1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ПСОШ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№3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ЦДОД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«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Логос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Н–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Луховская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Кыжевская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МУК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7B56" w:rsidRPr="005A290F" w:rsidTr="001D7B56">
        <w:tc>
          <w:tcPr>
            <w:tcW w:w="499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участия ОУ в региональных конкурсах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В 2010-2011 </w:t>
      </w:r>
      <w:proofErr w:type="spell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региональном конкурсе биологической направленности приняла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Былкина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(диплом 1 степени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региональном конкурсе исследовательских работ в области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социальногуманитарных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математических наук приняли участие 4 школьника из МОУ ДООШ №2: Новикова Екатерина – сертификат;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Подскочинова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(диплом </w:t>
      </w:r>
      <w:proofErr w:type="gramStart"/>
      <w:r w:rsidRPr="005A290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степени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); Пьянкова Татьяна – сертификат; Лепешкина Мария (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ООШ)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грамота. 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2011/2012 учебном году:</w:t>
      </w:r>
    </w:p>
    <w:tbl>
      <w:tblPr>
        <w:tblW w:w="10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842"/>
        <w:gridCol w:w="2551"/>
        <w:gridCol w:w="2835"/>
        <w:gridCol w:w="2268"/>
      </w:tblGrid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Направление 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Полное наименование образовательного учреждения, класс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цвета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школа, 10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Архив, как источник по изучению истории семьи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8а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Экскурсионные пробы: экскурсия по городу Перми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8а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Крейсер «Варяг» - легенда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Российкого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флота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8а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света в лирике И. Тюленева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школа, 10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Фотография, изменившая мир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9а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жидкость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№4», 10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Научно-техническое творчество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температуры и времени воздействия на качество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термонтрансферного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переноса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общеобразовательная школа №2», 7в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Грамота</w:t>
            </w:r>
          </w:p>
        </w:tc>
      </w:tr>
      <w:tr w:rsidR="001D7B56" w:rsidRPr="005A290F" w:rsidTr="001D7B56">
        <w:tc>
          <w:tcPr>
            <w:tcW w:w="730" w:type="dxa"/>
          </w:tcPr>
          <w:p w:rsidR="001D7B56" w:rsidRPr="005A290F" w:rsidRDefault="001D7B56" w:rsidP="00E0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42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551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Мармелад – правильная сладость</w:t>
            </w:r>
          </w:p>
        </w:tc>
        <w:tc>
          <w:tcPr>
            <w:tcW w:w="2835" w:type="dxa"/>
          </w:tcPr>
          <w:p w:rsidR="001D7B56" w:rsidRPr="005A290F" w:rsidRDefault="001D7B56" w:rsidP="00E05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5 д</w:t>
            </w:r>
          </w:p>
        </w:tc>
        <w:tc>
          <w:tcPr>
            <w:tcW w:w="2268" w:type="dxa"/>
          </w:tcPr>
          <w:p w:rsidR="001D7B56" w:rsidRPr="005A290F" w:rsidRDefault="001D7B56" w:rsidP="00E05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2012-2013 учебном году: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2072"/>
        <w:gridCol w:w="1842"/>
        <w:gridCol w:w="142"/>
        <w:gridCol w:w="3148"/>
        <w:gridCol w:w="2724"/>
        <w:gridCol w:w="83"/>
      </w:tblGrid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Направление 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Полное наименование образовательного учреждения,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10657" w:type="dxa"/>
            <w:gridSpan w:val="6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Краевой конкурс исследовательских работ учащихся «Дерзание – юниор»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Энергетические напит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proofErr w:type="spellEnd"/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№5», 8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Газированные напитки</w:t>
            </w:r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№5», 8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8" w:type="dxa"/>
            <w:gridSpan w:val="5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Краевой конкурс исследовательских работ учащихся «Первые шаги»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человека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Энергетические напит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proofErr w:type="spellEnd"/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№5», 8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человека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Газированные напитки</w:t>
            </w:r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№5», 8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1D7B56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B56" w:rsidRPr="005A290F" w:rsidRDefault="001D7B56" w:rsidP="001D7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842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Ремесла: от древности до наших дней</w:t>
            </w:r>
          </w:p>
        </w:tc>
        <w:tc>
          <w:tcPr>
            <w:tcW w:w="3290" w:type="dxa"/>
            <w:gridSpan w:val="2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школа», 5 класс</w:t>
            </w:r>
          </w:p>
        </w:tc>
        <w:tc>
          <w:tcPr>
            <w:tcW w:w="2724" w:type="dxa"/>
          </w:tcPr>
          <w:p w:rsidR="001D7B56" w:rsidRPr="005A290F" w:rsidRDefault="001D7B56" w:rsidP="001D7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участника,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специальный приз члена жюри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 и зарубежных стран</w:t>
            </w:r>
          </w:p>
        </w:tc>
        <w:tc>
          <w:tcPr>
            <w:tcW w:w="184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о войне в сознании моих современников</w:t>
            </w:r>
          </w:p>
        </w:tc>
        <w:tc>
          <w:tcPr>
            <w:tcW w:w="3290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</w:t>
            </w:r>
          </w:p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призера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84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Павел Иванович Сюзев: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развитие Добрянки</w:t>
            </w:r>
          </w:p>
        </w:tc>
        <w:tc>
          <w:tcPr>
            <w:tcW w:w="3290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</w:t>
            </w:r>
          </w:p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призера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Культурология</w:t>
            </w:r>
          </w:p>
        </w:tc>
        <w:tc>
          <w:tcPr>
            <w:tcW w:w="1842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Высоцковедение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как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особое исследовательское направление в 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современной культуре</w:t>
            </w:r>
          </w:p>
        </w:tc>
        <w:tc>
          <w:tcPr>
            <w:tcW w:w="3290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</w:t>
            </w:r>
          </w:p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  класс</w:t>
            </w:r>
            <w:proofErr w:type="gramEnd"/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 участника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10657" w:type="dxa"/>
            <w:gridSpan w:val="6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XXXIII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краевой конкурс исследовательских работ учащихся 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экономика</w:t>
            </w:r>
            <w:proofErr w:type="gramEnd"/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Банковская пластиковая карта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tabs>
                <w:tab w:val="left" w:pos="40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искусствоведение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культорология</w:t>
            </w:r>
            <w:proofErr w:type="spell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Совестливая поэзия Юрия Калашникова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Сертификат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Эколого-биологический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человека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Вредно ли курить кальян?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археология</w:t>
            </w: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бренда города Добрянки: исторический аспект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основная общеобразовательная школа №2»,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социология</w:t>
            </w:r>
            <w:proofErr w:type="gramEnd"/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 как социальный институт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социология</w:t>
            </w:r>
            <w:proofErr w:type="gramEnd"/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эмпатии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ее проявление среди старшеклассников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психология</w:t>
            </w:r>
            <w:proofErr w:type="gramEnd"/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Невербальное общение как способ успешной коммуникации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Естественно-математический блок и технические науки,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Альтернативные источники энергии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 класс</w:t>
            </w:r>
            <w:proofErr w:type="gramEnd"/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Естественно-математический блок и технические науки,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Зависимость роста кристаллов от среды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юриспруденция</w:t>
            </w:r>
            <w:proofErr w:type="gramEnd"/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правового воздействия на общество Федерального закона «О защите детей от информации, причиняющей вред их здоровью и развитию»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4»,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Сертификат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языкознание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 анализ фразеологизмов в английском и русском языках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Естественно-математический блок и технические науки,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движения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Флексмана</w:t>
            </w:r>
            <w:proofErr w:type="spellEnd"/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призера</w:t>
            </w:r>
          </w:p>
        </w:tc>
      </w:tr>
      <w:tr w:rsidR="00867433" w:rsidRPr="005A290F" w:rsidTr="00867433"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Естественно-математический блок и технические науки,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Зависимость коэффициента поверхностного натяжения от рода жидкости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 класс</w:t>
            </w:r>
          </w:p>
        </w:tc>
        <w:tc>
          <w:tcPr>
            <w:tcW w:w="2807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Естественно-математический блок и технические науки,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Евклида до Лобачевского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Социально-гуманитарный блок, </w:t>
            </w: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искусствоведение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культорология</w:t>
            </w:r>
            <w:proofErr w:type="spellEnd"/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  и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традиции  </w:t>
            </w:r>
            <w:proofErr w:type="spell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пермяков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средняя общеобразовательная школа»,  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заочном туре</w:t>
            </w:r>
          </w:p>
        </w:tc>
      </w:tr>
      <w:tr w:rsidR="00867433" w:rsidRPr="005A290F" w:rsidTr="00867433">
        <w:trPr>
          <w:gridAfter w:val="1"/>
          <w:wAfter w:w="83" w:type="dxa"/>
        </w:trPr>
        <w:tc>
          <w:tcPr>
            <w:tcW w:w="729" w:type="dxa"/>
          </w:tcPr>
          <w:p w:rsidR="00867433" w:rsidRPr="005A290F" w:rsidRDefault="00867433" w:rsidP="0086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72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Эколого-биологический блок,</w:t>
            </w: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фармацевтические</w:t>
            </w:r>
            <w:proofErr w:type="gramEnd"/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науки</w:t>
            </w:r>
          </w:p>
        </w:tc>
        <w:tc>
          <w:tcPr>
            <w:tcW w:w="1984" w:type="dxa"/>
            <w:gridSpan w:val="2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Реальность и мифы антисептиков</w:t>
            </w:r>
          </w:p>
        </w:tc>
        <w:tc>
          <w:tcPr>
            <w:tcW w:w="3148" w:type="dxa"/>
          </w:tcPr>
          <w:p w:rsidR="00867433" w:rsidRPr="005A290F" w:rsidRDefault="00867433" w:rsidP="008674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образовательное </w:t>
            </w:r>
            <w:proofErr w:type="gramStart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 «</w:t>
            </w:r>
            <w:proofErr w:type="spellStart"/>
            <w:proofErr w:type="gram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№ 1»,</w:t>
            </w: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  класс</w:t>
            </w:r>
          </w:p>
        </w:tc>
        <w:tc>
          <w:tcPr>
            <w:tcW w:w="2724" w:type="dxa"/>
          </w:tcPr>
          <w:p w:rsidR="00867433" w:rsidRPr="005A290F" w:rsidRDefault="00867433" w:rsidP="00867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9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Выводы: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необходимая документация (приказы, положения, информационные письма);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папка материалов районного и краевых конкурсов научно – исследовательских и учебно-исследовательских работ учащихся;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встречи членов оргкомитета  запротоколированы;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 заочного и очного этапа составлены сводные протоколы. Протоколы подписаны председателем жюри;  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методические рекомендации для членов жюри;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жюри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семинары, групповая и индивидуальная работа; 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методические материалы для учащихся и педагогов по проведению и оформлению исследовательской работы;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дистанционный курс обучения учащихся сельских школ исследовательской деятельности;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анкетирование образовательных учреждений «Школьное научное общество» (школьное научное общество продолжает работать в ДООШ №3, ДООШ №5, ПСОШ №1);</w:t>
      </w:r>
    </w:p>
    <w:p w:rsidR="00E05FE7" w:rsidRPr="005A290F" w:rsidRDefault="00E05FE7" w:rsidP="001A485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сельских учреждений до 2013-2014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участвовали в конкурсе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и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</w:t>
      </w:r>
    </w:p>
    <w:p w:rsidR="00E05FE7" w:rsidRPr="005A290F" w:rsidRDefault="00E05FE7" w:rsidP="001A485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2013-2014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ежегодно участие в исследовательской деятельности принимали сельские школы: 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ООШ, 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ООШ,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Дивьинская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Вильвенская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</w:t>
      </w:r>
    </w:p>
    <w:p w:rsidR="00E05FE7" w:rsidRPr="005A290F" w:rsidRDefault="00E05FE7" w:rsidP="001A485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школ наиболее активно принимают участие ДООШ №2, ДСОШ №3;</w:t>
      </w:r>
    </w:p>
    <w:p w:rsidR="00E05FE7" w:rsidRPr="005A290F" w:rsidRDefault="00E05FE7" w:rsidP="001A485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2013-2014 </w:t>
      </w:r>
      <w:proofErr w:type="spellStart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. ежегодно из учреждений дополнительного образования в конкурсе  принимал  участие ЦДОД «Логос».</w:t>
      </w:r>
    </w:p>
    <w:p w:rsidR="005F0438" w:rsidRPr="005A290F" w:rsidRDefault="005F0438" w:rsidP="00CC5A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05FE7" w:rsidRPr="005A290F" w:rsidRDefault="00E05FE7" w:rsidP="00E05FE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С 15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ноября  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2 декабря 2013 года проведен </w:t>
      </w:r>
      <w:r w:rsidRPr="005A290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A290F">
        <w:rPr>
          <w:rFonts w:ascii="Times New Roman" w:hAnsi="Times New Roman" w:cs="Times New Roman"/>
          <w:sz w:val="24"/>
          <w:szCs w:val="24"/>
        </w:rPr>
        <w:t xml:space="preserve"> (муниципальный) этап региональных предметных олимпиад школьников по праву, обществознанию, истории, экономике, математике, информатике, химии, физике, биологии, экологии, географии, русскому языку, литературе,  английскому языку и физической культуре, основам безопасности жизнедеятельности. </w:t>
      </w:r>
    </w:p>
    <w:p w:rsidR="00E05FE7" w:rsidRPr="005A290F" w:rsidRDefault="00E05FE7" w:rsidP="00E05FE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Цель олимпиады: выявление и поддержка лиц, проявивших выдающиеся способности, федеральными государственными органами государственной власти субъектов РФ, органами местного самоуправления, общественными и иными организациями организуются и проводятся олимпиады и иные интеллектуальные и (или) творческие конкурсы, физкультурные мероприятия и спортивные мероприятия (далее – конкурсы), направленные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</w:t>
      </w:r>
      <w:r w:rsidRPr="005A290F">
        <w:rPr>
          <w:rFonts w:ascii="Times New Roman" w:hAnsi="Times New Roman" w:cs="Times New Roman"/>
          <w:sz w:val="24"/>
          <w:szCs w:val="24"/>
        </w:rPr>
        <w:lastRenderedPageBreak/>
        <w:t>деятельности, физкультурно-спортивной деятельности, на пропаганду научных знаний, творческих и спортивных достижений.</w:t>
      </w:r>
    </w:p>
    <w:p w:rsidR="00E05FE7" w:rsidRPr="005A290F" w:rsidRDefault="00E05FE7" w:rsidP="00E05FE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E05FE7" w:rsidRPr="005A290F" w:rsidRDefault="00E05FE7" w:rsidP="001A4852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пропаганда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научных знаний и развитие у учащихся интереса к учебной деятельности;</w:t>
      </w:r>
    </w:p>
    <w:p w:rsidR="00E05FE7" w:rsidRPr="005A290F" w:rsidRDefault="00E05FE7" w:rsidP="001A4852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выявление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одаренных, талантливых и наиболее подготовленных учащихся, имеющих особые способности и склонности к предмету, по которому проводится олимпиада;</w:t>
      </w:r>
    </w:p>
    <w:p w:rsidR="00E05FE7" w:rsidRPr="005A290F" w:rsidRDefault="00E05FE7" w:rsidP="001A4852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дальнейшее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интеллектуальное развитие учащихся и их профессиональная ориентация.</w:t>
      </w:r>
    </w:p>
    <w:p w:rsidR="00E05FE7" w:rsidRPr="005A290F" w:rsidRDefault="00E05FE7" w:rsidP="00E05F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В олимпиадах приняли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участие  551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 школьников общеобразовательных учреждений, что составляет  10 % от общего количества учащихся Добрянского муниципального района.</w:t>
      </w:r>
    </w:p>
    <w:p w:rsidR="00E05FE7" w:rsidRPr="005A290F" w:rsidRDefault="00E05FE7" w:rsidP="00E05F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образовательных учреждениях Добрянского муниципального района: МБОУ «ДООШ №2», МБОУ «ДСОШ №3», МБОУ «ДСОШ №4», МБОУ «ДООШ №»5, МАОУ «ПСОШ №1», МБОУ «ПСОШ №3» ведется результативная работа по выявлению и поддержке одаренных детей, формированию успешной личности (смотреть приложение).  В муниципальном этапе региональной олимпиады приняли участие учащиеся следующих муниципальных общеобразовательных учреждений Добрянского района: МБОУ «ДООШ №1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»,  МБОУ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«ДООШ №2», МБОУ «ДСОШ №3», МБОУ «ДСОШ №4», МБОУ «ДООШ №5», МАОУ «ПСОШ №1», МБОУ «ПСОШ №3», МБОУ «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У.Гаревская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ООШ». </w:t>
      </w:r>
    </w:p>
    <w:p w:rsidR="00E05FE7" w:rsidRPr="005A290F" w:rsidRDefault="00E05FE7" w:rsidP="00E05FE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Олимпиады состоялись на базе образовательных учреждений: МБОУ «ДООШ №2», МБОУ «ДСОШ №3», МБОУ «ДСОШ №4», МБОУ «ДООШ №5. В проведении олимпиад участвовали </w:t>
      </w: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педагоги  общеобразовательных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школ г. Добрянки,  МБОУ ДОД ЦДОД "Логос". Особо хочется отметить организацию олимпиады на базе школ </w:t>
      </w:r>
    </w:p>
    <w:p w:rsidR="00E05FE7" w:rsidRPr="005A290F" w:rsidRDefault="00E05FE7" w:rsidP="00E05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МБОУ «ДООШ №2», МБОУ «ДСОШ №3», МБОУ «ДООШ №5. </w:t>
      </w:r>
    </w:p>
    <w:p w:rsidR="00E05FE7" w:rsidRPr="005A290F" w:rsidRDefault="00E05FE7" w:rsidP="00E05FE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целях совершенствования качества проведения муниципального этапа региональной олимпиады учащихся, рекомендую:</w:t>
      </w:r>
    </w:p>
    <w:p w:rsidR="00E05FE7" w:rsidRPr="005A290F" w:rsidRDefault="00E05FE7" w:rsidP="001A4852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предусмотреть  расположение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кабинетов  для проведения олимпиад на одном этаже, в одном крыле;</w:t>
      </w:r>
    </w:p>
    <w:p w:rsidR="00E05FE7" w:rsidRPr="005A290F" w:rsidRDefault="00E05FE7" w:rsidP="001A4852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своевременно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производить  уборку в кабинетах.</w:t>
      </w:r>
    </w:p>
    <w:p w:rsidR="00E05FE7" w:rsidRPr="005A290F" w:rsidRDefault="00E05FE7" w:rsidP="001A4852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педагогам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организаторам и педагогам жюри приходить на олимпиаду вовремя.</w:t>
      </w:r>
    </w:p>
    <w:p w:rsidR="00E05FE7" w:rsidRPr="005A290F" w:rsidRDefault="00E05FE7" w:rsidP="00E05FE7">
      <w:pPr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05FE7" w:rsidRPr="005A290F" w:rsidSect="00E05FE7">
          <w:pgSz w:w="11906" w:h="16838"/>
          <w:pgMar w:top="651" w:right="746" w:bottom="651" w:left="960" w:header="720" w:footer="720" w:gutter="0"/>
          <w:cols w:space="720"/>
        </w:sectPr>
      </w:pP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Сводная таблица участия образовательных учреждений г. Добрянки и прилегающих территорий </w:t>
      </w: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II (муниципальном) этапе региональных олимпиад школьников</w:t>
      </w:r>
    </w:p>
    <w:p w:rsidR="00E05FE7" w:rsidRPr="005A290F" w:rsidRDefault="00E05FE7" w:rsidP="00E05F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A29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W w:w="15260" w:type="dxa"/>
        <w:tblInd w:w="88" w:type="dxa"/>
        <w:tblLook w:val="0000" w:firstRow="0" w:lastRow="0" w:firstColumn="0" w:lastColumn="0" w:noHBand="0" w:noVBand="0"/>
      </w:tblPr>
      <w:tblGrid>
        <w:gridCol w:w="657"/>
        <w:gridCol w:w="2093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E05FE7" w:rsidRPr="005A290F" w:rsidTr="00E05FE7">
        <w:trPr>
          <w:trHeight w:val="2145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участников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Медицина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Геология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 и МХК</w:t>
            </w:r>
          </w:p>
        </w:tc>
      </w:tr>
      <w:tr w:rsidR="00E05FE7" w:rsidRPr="005A290F" w:rsidTr="00E05FE7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5FE7" w:rsidRPr="005A290F" w:rsidTr="00E05FE7">
        <w:trPr>
          <w:trHeight w:val="34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5FE7" w:rsidRPr="005A290F" w:rsidTr="00E05FE7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FE7" w:rsidRPr="005A290F" w:rsidTr="00E05FE7">
        <w:trPr>
          <w:trHeight w:val="36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40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42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43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У.Гаревская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30"/>
        </w:trPr>
        <w:tc>
          <w:tcPr>
            <w:tcW w:w="29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E05FE7" w:rsidRPr="005A290F" w:rsidRDefault="00E05FE7" w:rsidP="00E05F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результатам данных таблицы можно сделать следующие выводы: </w:t>
      </w:r>
    </w:p>
    <w:p w:rsidR="00E05FE7" w:rsidRPr="005A290F" w:rsidRDefault="00E05FE7" w:rsidP="001A4852">
      <w:pPr>
        <w:numPr>
          <w:ilvl w:val="0"/>
          <w:numId w:val="29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lastRenderedPageBreak/>
        <w:t>количество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учащихся  снизилось, в связи с тем, что квота для МБОУ «ДСОШ №4» сократилась  на 5 человек по каждому предмету;</w:t>
      </w:r>
    </w:p>
    <w:p w:rsidR="00E05FE7" w:rsidRPr="005A290F" w:rsidRDefault="00E05FE7" w:rsidP="001A4852">
      <w:pPr>
        <w:numPr>
          <w:ilvl w:val="0"/>
          <w:numId w:val="29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русскому языку количество детей снизилось, в связи с тем, что  для участия в муниципальном этапе были допущены учащиеся 9-11 классов.</w:t>
      </w:r>
    </w:p>
    <w:p w:rsidR="00E05FE7" w:rsidRPr="005A290F" w:rsidRDefault="00E05FE7" w:rsidP="00E05F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05FE7" w:rsidRPr="005A290F">
          <w:pgSz w:w="16838" w:h="11906" w:orient="landscape"/>
          <w:pgMar w:top="958" w:right="652" w:bottom="567" w:left="1140" w:header="720" w:footer="720" w:gutter="0"/>
          <w:cols w:space="720"/>
        </w:sectPr>
      </w:pPr>
    </w:p>
    <w:p w:rsidR="00E05FE7" w:rsidRPr="005A290F" w:rsidRDefault="00E05FE7" w:rsidP="00E05FE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Сводная таблица призеров II (муниципального) этапа </w:t>
      </w: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региональных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предметных олимпиад школьников</w:t>
      </w:r>
    </w:p>
    <w:tbl>
      <w:tblPr>
        <w:tblW w:w="15897" w:type="dxa"/>
        <w:tblInd w:w="88" w:type="dxa"/>
        <w:tblLayout w:type="fixed"/>
        <w:tblLook w:val="0000" w:firstRow="0" w:lastRow="0" w:firstColumn="0" w:lastColumn="0" w:noHBand="0" w:noVBand="0"/>
      </w:tblPr>
      <w:tblGrid>
        <w:gridCol w:w="510"/>
        <w:gridCol w:w="1778"/>
        <w:gridCol w:w="576"/>
        <w:gridCol w:w="669"/>
        <w:gridCol w:w="656"/>
        <w:gridCol w:w="656"/>
        <w:gridCol w:w="656"/>
        <w:gridCol w:w="506"/>
        <w:gridCol w:w="656"/>
        <w:gridCol w:w="506"/>
        <w:gridCol w:w="656"/>
        <w:gridCol w:w="656"/>
        <w:gridCol w:w="656"/>
        <w:gridCol w:w="506"/>
        <w:gridCol w:w="656"/>
        <w:gridCol w:w="776"/>
        <w:gridCol w:w="506"/>
        <w:gridCol w:w="656"/>
        <w:gridCol w:w="656"/>
        <w:gridCol w:w="656"/>
        <w:gridCol w:w="656"/>
        <w:gridCol w:w="506"/>
        <w:gridCol w:w="506"/>
        <w:gridCol w:w="680"/>
      </w:tblGrid>
      <w:tr w:rsidR="00E05FE7" w:rsidRPr="005A290F" w:rsidTr="00E05FE7">
        <w:trPr>
          <w:trHeight w:val="2010"/>
        </w:trPr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участников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Геология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 и МХК</w:t>
            </w:r>
          </w:p>
        </w:tc>
      </w:tr>
      <w:tr w:rsidR="00E05FE7" w:rsidRPr="005A290F" w:rsidTr="00E05FE7">
        <w:trPr>
          <w:trHeight w:val="40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1-50%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4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1-25%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1-8%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1- 9%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2-50%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1-10%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2-40%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1-50%</w:t>
            </w:r>
          </w:p>
        </w:tc>
      </w:tr>
      <w:tr w:rsidR="00E05FE7" w:rsidRPr="005A290F" w:rsidTr="00E05FE7">
        <w:trPr>
          <w:trHeight w:val="36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3- 30%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3-50%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1-20%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1- 13%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1-50%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2-33%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1-20%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1-17%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1-50%</w:t>
            </w:r>
          </w:p>
        </w:tc>
      </w:tr>
      <w:tr w:rsidR="00E05FE7" w:rsidRPr="005A290F" w:rsidTr="00E05FE7">
        <w:trPr>
          <w:trHeight w:val="39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2- 12%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1-8%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3-18%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4-36%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1-9%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4-25%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4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2-50%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1-17%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1- 11%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2-33%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1-10%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2-100%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1-17%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40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2-100%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1-25%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7-50%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9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2-25%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1-17%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9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У.Гаревская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 ООШ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7" w:rsidRPr="005A290F" w:rsidTr="00E05FE7">
        <w:trPr>
          <w:trHeight w:val="330"/>
        </w:trPr>
        <w:tc>
          <w:tcPr>
            <w:tcW w:w="2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5FE7" w:rsidRPr="005A290F" w:rsidRDefault="00E05FE7" w:rsidP="00E05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1A4852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количество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призеров и победителей к процентному соотношению к количеству учащихся по данному предмету</w:t>
      </w:r>
    </w:p>
    <w:p w:rsidR="00E05FE7" w:rsidRPr="005A290F" w:rsidRDefault="00E05FE7" w:rsidP="00E05FE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05FE7" w:rsidRPr="005A290F" w:rsidSect="00E05FE7">
          <w:pgSz w:w="16838" w:h="11906" w:orient="landscape"/>
          <w:pgMar w:top="748" w:right="652" w:bottom="958" w:left="652" w:header="720" w:footer="720" w:gutter="0"/>
          <w:cols w:space="720"/>
        </w:sect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Вывод:  из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полученных данных следует, что по таким предметам как химия, технология, литература, ОБЖ и МХК  ведется качественная  работа по подготовке детей к олимпиаде, а также</w:t>
      </w:r>
      <w:r w:rsidR="00867433" w:rsidRPr="005A290F"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Pr="005A290F">
        <w:rPr>
          <w:rFonts w:ascii="Times New Roman" w:hAnsi="Times New Roman" w:cs="Times New Roman"/>
          <w:sz w:val="24"/>
          <w:szCs w:val="24"/>
        </w:rPr>
        <w:t xml:space="preserve"> школьный тур олимпиады.</w:t>
      </w:r>
    </w:p>
    <w:p w:rsidR="00E05FE7" w:rsidRPr="005A290F" w:rsidRDefault="00E05FE7" w:rsidP="00E05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lastRenderedPageBreak/>
        <w:t>Таблица «Количество участников по предметам»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987"/>
        <w:gridCol w:w="2450"/>
        <w:gridCol w:w="2328"/>
        <w:gridCol w:w="2328"/>
      </w:tblGrid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2011/2012 </w:t>
            </w:r>
            <w:proofErr w:type="spell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уч_год</w:t>
            </w:r>
            <w:proofErr w:type="spellEnd"/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2012/2013 </w:t>
            </w:r>
            <w:proofErr w:type="spell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уч_год</w:t>
            </w:r>
            <w:proofErr w:type="spellEnd"/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2013/2014 </w:t>
            </w:r>
            <w:proofErr w:type="spellStart"/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уч_год</w:t>
            </w:r>
            <w:proofErr w:type="spellEnd"/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05FE7" w:rsidRPr="005A290F" w:rsidTr="00E05FE7">
        <w:trPr>
          <w:trHeight w:val="278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Геология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5FE7" w:rsidRPr="005A290F" w:rsidTr="00E05FE7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Искусство и МХК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5FE7" w:rsidRPr="005A290F" w:rsidTr="00E05FE7">
        <w:trPr>
          <w:jc w:val="center"/>
        </w:trPr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649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654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551</w:t>
            </w:r>
          </w:p>
        </w:tc>
      </w:tr>
    </w:tbl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По результатам данных таблицы можно сделать следующие выводы: </w:t>
      </w:r>
    </w:p>
    <w:p w:rsidR="00E05FE7" w:rsidRPr="005A290F" w:rsidRDefault="00E05FE7" w:rsidP="001A485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количество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учащихся  снизилось, в связи с тем, что квота для МБОУ «ДСОШ №4» сократилась  на 5 человек по каждому предмету;</w:t>
      </w:r>
    </w:p>
    <w:p w:rsidR="00E05FE7" w:rsidRPr="005A290F" w:rsidRDefault="00E05FE7" w:rsidP="001A485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русскому языку количество детей снизилось, в связи с тем, что  для участия в муниципальном этапе были допущены учащиеся 9-11 классов.</w:t>
      </w:r>
    </w:p>
    <w:p w:rsidR="00E05FE7" w:rsidRPr="005A290F" w:rsidRDefault="00E05FE7" w:rsidP="00E05FE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Наибольшее количество участников на II (муниципальный) этап предоставили:</w:t>
      </w:r>
    </w:p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903"/>
      </w:tblGrid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ДСОШ № 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ДООШ №2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ПСОШ № 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ПСОШ №3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ДСОШ №3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E05FE7" w:rsidRPr="005A290F" w:rsidTr="00E05FE7">
        <w:trPr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ДСОШ №5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rPr>
          <w:rFonts w:ascii="Times New Roman" w:hAnsi="Times New Roman" w:cs="Times New Roman"/>
          <w:b/>
          <w:sz w:val="24"/>
          <w:szCs w:val="24"/>
        </w:rPr>
      </w:pPr>
    </w:p>
    <w:p w:rsidR="00E05FE7" w:rsidRPr="005A290F" w:rsidRDefault="00E05FE7" w:rsidP="00E05FE7">
      <w:pPr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Таблица «Результативность участия образовательных учреждений»</w:t>
      </w:r>
    </w:p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2554"/>
        <w:gridCol w:w="1794"/>
        <w:gridCol w:w="1718"/>
        <w:gridCol w:w="1395"/>
      </w:tblGrid>
      <w:tr w:rsidR="00E05FE7" w:rsidRPr="005A290F" w:rsidTr="00E05FE7">
        <w:trPr>
          <w:cantSplit/>
          <w:trHeight w:val="1096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грамот 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ДООШ № 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05FE7" w:rsidRPr="005A290F" w:rsidTr="00E05FE7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У.Гаревская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05FE7" w:rsidRPr="005A290F" w:rsidTr="00E05FE7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551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867433" w:rsidP="00867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П</w:t>
      </w:r>
      <w:r w:rsidR="00E05FE7" w:rsidRPr="005A290F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E05FE7" w:rsidRPr="005A290F">
        <w:rPr>
          <w:rFonts w:ascii="Times New Roman" w:hAnsi="Times New Roman" w:cs="Times New Roman"/>
          <w:sz w:val="24"/>
          <w:szCs w:val="24"/>
        </w:rPr>
        <w:t>результатам  всех</w:t>
      </w:r>
      <w:proofErr w:type="gramEnd"/>
      <w:r w:rsidR="00E05FE7" w:rsidRPr="005A290F">
        <w:rPr>
          <w:rFonts w:ascii="Times New Roman" w:hAnsi="Times New Roman" w:cs="Times New Roman"/>
          <w:sz w:val="24"/>
          <w:szCs w:val="24"/>
        </w:rPr>
        <w:t xml:space="preserve"> данных (приложение 1) видно, качество участия  и  выполнение олимпиадных задании  низкое, средний балл по предметам не превышает и 50%  от максимального балла по предмету.</w:t>
      </w:r>
      <w:r w:rsidRPr="005A290F">
        <w:rPr>
          <w:rFonts w:ascii="Times New Roman" w:hAnsi="Times New Roman" w:cs="Times New Roman"/>
          <w:sz w:val="24"/>
          <w:szCs w:val="24"/>
        </w:rPr>
        <w:t xml:space="preserve"> По решению аппаратного совещания при начальнике =управления образования были определены следующие направления работы </w:t>
      </w:r>
      <w:r w:rsidR="00E05FE7" w:rsidRPr="005A290F">
        <w:rPr>
          <w:rFonts w:ascii="Times New Roman" w:hAnsi="Times New Roman" w:cs="Times New Roman"/>
          <w:sz w:val="24"/>
          <w:szCs w:val="24"/>
        </w:rPr>
        <w:t>по проведению муниципального этапа олимп</w:t>
      </w:r>
      <w:r w:rsidRPr="005A290F">
        <w:rPr>
          <w:rFonts w:ascii="Times New Roman" w:hAnsi="Times New Roman" w:cs="Times New Roman"/>
          <w:sz w:val="24"/>
          <w:szCs w:val="24"/>
        </w:rPr>
        <w:t xml:space="preserve">иад на 2014-2015 учебный год: </w:t>
      </w:r>
      <w:proofErr w:type="gramStart"/>
      <w:r w:rsidR="00E05FE7" w:rsidRPr="005A290F">
        <w:rPr>
          <w:rFonts w:ascii="Times New Roman" w:hAnsi="Times New Roman" w:cs="Times New Roman"/>
          <w:sz w:val="24"/>
          <w:szCs w:val="24"/>
        </w:rPr>
        <w:t>районному  оргкомитету</w:t>
      </w:r>
      <w:proofErr w:type="gramEnd"/>
      <w:r w:rsidR="00E05FE7" w:rsidRPr="005A290F">
        <w:rPr>
          <w:rFonts w:ascii="Times New Roman" w:hAnsi="Times New Roman" w:cs="Times New Roman"/>
          <w:sz w:val="24"/>
          <w:szCs w:val="24"/>
        </w:rPr>
        <w:t xml:space="preserve"> олимпиад: </w:t>
      </w:r>
    </w:p>
    <w:p w:rsidR="00E05FE7" w:rsidRPr="005A290F" w:rsidRDefault="00E05FE7" w:rsidP="001A4852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усилить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контроль по проведению школьного этапа олимпиад;</w:t>
      </w:r>
    </w:p>
    <w:p w:rsidR="00E05FE7" w:rsidRPr="005A290F" w:rsidRDefault="00E05FE7" w:rsidP="001A4852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улучшить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организацию проведения муниципального этапа олимпиад.</w:t>
      </w:r>
    </w:p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</w:p>
    <w:p w:rsidR="00E05FE7" w:rsidRPr="005A290F" w:rsidRDefault="00E05FE7" w:rsidP="00E05FE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руководителям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образовательных учреждений:</w:t>
      </w:r>
    </w:p>
    <w:p w:rsidR="00E05FE7" w:rsidRPr="005A290F" w:rsidRDefault="00E05FE7" w:rsidP="001A485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качественно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проводить школьный этап олимпиад;</w:t>
      </w:r>
    </w:p>
    <w:p w:rsidR="00E05FE7" w:rsidRPr="005A290F" w:rsidRDefault="00E05FE7" w:rsidP="001A485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своевременно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предоставлять заявки участников олимпиад, жюри, организаторов  в аудитории;</w:t>
      </w:r>
    </w:p>
    <w:p w:rsidR="00E05FE7" w:rsidRPr="005A290F" w:rsidRDefault="00E05FE7" w:rsidP="001A485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sz w:val="24"/>
          <w:szCs w:val="24"/>
        </w:rPr>
        <w:t>учесть</w:t>
      </w:r>
      <w:proofErr w:type="gramEnd"/>
      <w:r w:rsidRPr="005A290F">
        <w:rPr>
          <w:rFonts w:ascii="Times New Roman" w:hAnsi="Times New Roman" w:cs="Times New Roman"/>
          <w:sz w:val="24"/>
          <w:szCs w:val="24"/>
        </w:rPr>
        <w:t xml:space="preserve"> все рекомендации по проведению  муниципального этапа  на базе вашего учреждения, которые даны выше сказанного.</w:t>
      </w:r>
    </w:p>
    <w:p w:rsidR="00E05FE7" w:rsidRPr="005A290F" w:rsidRDefault="00E05FE7" w:rsidP="00E05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FE7" w:rsidRPr="005A290F" w:rsidRDefault="003064BC" w:rsidP="00E05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E05FE7" w:rsidRPr="005A290F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Организация инновационной деятельности образовательных учреждений ДМР в 2013-2014 </w:t>
      </w:r>
      <w:proofErr w:type="spellStart"/>
      <w:r w:rsidR="00E05FE7" w:rsidRPr="005A290F">
        <w:rPr>
          <w:rFonts w:ascii="Times New Roman" w:hAnsi="Times New Roman" w:cs="Times New Roman"/>
          <w:b/>
          <w:sz w:val="24"/>
          <w:szCs w:val="24"/>
          <w:u w:val="single"/>
        </w:rPr>
        <w:t>уч.г</w:t>
      </w:r>
      <w:proofErr w:type="spellEnd"/>
      <w:r w:rsidR="00E05FE7" w:rsidRPr="005A290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Инновационная образовательная деятельность в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муниципальном районе координируется научно-методическим общественным советом. </w:t>
      </w: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своей деятельности НМОС опирается на следующие нормативные документы:</w:t>
      </w: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- </w:t>
      </w:r>
      <w:r w:rsidRPr="005A290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Положение </w:t>
      </w:r>
      <w:r w:rsidRPr="005A290F">
        <w:rPr>
          <w:rFonts w:ascii="Times New Roman" w:hAnsi="Times New Roman" w:cs="Times New Roman"/>
          <w:iCs/>
          <w:color w:val="000000"/>
          <w:sz w:val="24"/>
          <w:szCs w:val="24"/>
        </w:rPr>
        <w:t>о научно-методическом общественном совете при управлении образования администрации Добрянского муниципального района;</w:t>
      </w: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5A290F">
        <w:rPr>
          <w:rFonts w:ascii="Times New Roman" w:hAnsi="Times New Roman" w:cs="Times New Roman"/>
          <w:sz w:val="24"/>
          <w:szCs w:val="24"/>
        </w:rPr>
        <w:t>Положение о статусе районной опытной педагогической площадки системы образования Добрянского муниципального района;</w:t>
      </w: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- Положение о статусе районного опорного образовательного учреждения системы образования Добрянского муниципального района;</w:t>
      </w:r>
    </w:p>
    <w:p w:rsidR="00E05FE7" w:rsidRPr="005A290F" w:rsidRDefault="00E05FE7" w:rsidP="00E05FE7">
      <w:pPr>
        <w:pStyle w:val="af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- Положение об экспертизе результативности деятельности районных инновационных (экспериментальных и опорных) площадок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FE7" w:rsidRPr="005A290F" w:rsidRDefault="00E05FE7" w:rsidP="00E05F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феврале 2014 года была обновлена нормативная база районного НМОС (приказы управления образования № СЭД-01-06-30 от 05.02.2014г., № СЭД-01-06-36 от 06.02.2014г., № СЭД-01-06-81 от 07.03.2014г., № СЭД-01-06-82 от 07.03.2014г.). В рамках данных изменений статус районной экспериментальной педагогической площадки более не присваивается образовательным организациям ДМР, но регламентирована деятельность ОО в статусе опытной педагогической площадки, также конкретизировались требования к оформлению заявки ОО на присвоение районного статуса опытной или опорной деятельности.</w:t>
      </w:r>
    </w:p>
    <w:p w:rsidR="00E05FE7" w:rsidRPr="005A290F" w:rsidRDefault="00E05FE7" w:rsidP="00E05F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В 2013-2014 учебном году завершена деятельность МАДОУ ЦРР «ДДС №16» и МБДОУ «ДДС №21» в статусе опорных образовательных организаций, а также МБОУ «ДООШ №5» в статусе экспериментальной педагогической площадки.</w:t>
      </w:r>
    </w:p>
    <w:p w:rsidR="00E05FE7" w:rsidRPr="005A290F" w:rsidRDefault="00E05FE7" w:rsidP="00E05F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 xml:space="preserve">Образовательные учреждения ДМР, занимающиеся инновационной деятельностью </w:t>
      </w:r>
    </w:p>
    <w:p w:rsidR="00E05FE7" w:rsidRPr="005A290F" w:rsidRDefault="00E05FE7" w:rsidP="001A4852">
      <w:pPr>
        <w:pStyle w:val="a9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учреждения, которые получили статус районного ООУ и ЭПП: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2011-2012 учебном году</w:t>
      </w:r>
    </w:p>
    <w:tbl>
      <w:tblPr>
        <w:tblStyle w:val="a8"/>
        <w:tblpPr w:leftFromText="180" w:rightFromText="180" w:vertAnchor="text" w:horzAnchor="margin" w:tblpY="60"/>
        <w:tblW w:w="10314" w:type="dxa"/>
        <w:tblLook w:val="01E0" w:firstRow="1" w:lastRow="1" w:firstColumn="1" w:lastColumn="1" w:noHBand="0" w:noVBand="0"/>
      </w:tblPr>
      <w:tblGrid>
        <w:gridCol w:w="1896"/>
        <w:gridCol w:w="972"/>
        <w:gridCol w:w="3057"/>
        <w:gridCol w:w="1811"/>
        <w:gridCol w:w="2578"/>
      </w:tblGrid>
      <w:tr w:rsidR="00E05FE7" w:rsidRPr="005A290F" w:rsidTr="00E05FE7">
        <w:trPr>
          <w:trHeight w:val="541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МБДОУ «ДДС №8»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ЭПП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Cs/>
                <w:sz w:val="24"/>
                <w:szCs w:val="24"/>
              </w:rPr>
              <w:t>«Игровое пространство в педагогическом процессе МДОУ»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Грибанова М.В.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Январь, 2012г. – декабрь, 2014г.</w:t>
            </w:r>
          </w:p>
        </w:tc>
      </w:tr>
      <w:tr w:rsidR="00E05FE7" w:rsidRPr="005A290F" w:rsidTr="00E05FE7">
        <w:trPr>
          <w:trHeight w:val="821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МАОУ «ПСОШ №1»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ЭПП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«Нелинейная модель образовательного процесса саморазвития личности школьника в условиях профильного обучения и </w:t>
            </w: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Кирикович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Май, 2012г. – декабрь, 2014г.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2012-2013 учебном году</w:t>
      </w:r>
    </w:p>
    <w:tbl>
      <w:tblPr>
        <w:tblStyle w:val="a8"/>
        <w:tblpPr w:leftFromText="180" w:rightFromText="180" w:vertAnchor="text" w:horzAnchor="margin" w:tblpY="60"/>
        <w:tblW w:w="10314" w:type="dxa"/>
        <w:tblLook w:val="01E0" w:firstRow="1" w:lastRow="1" w:firstColumn="1" w:lastColumn="1" w:noHBand="0" w:noVBand="0"/>
      </w:tblPr>
      <w:tblGrid>
        <w:gridCol w:w="1896"/>
        <w:gridCol w:w="972"/>
        <w:gridCol w:w="3057"/>
        <w:gridCol w:w="1811"/>
        <w:gridCol w:w="2578"/>
      </w:tblGrid>
      <w:tr w:rsidR="00E05FE7" w:rsidRPr="005A290F" w:rsidTr="00E05FE7">
        <w:trPr>
          <w:trHeight w:val="541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МБОУ ДОД «ПДШИ»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ООУ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Cs/>
                <w:sz w:val="24"/>
                <w:szCs w:val="24"/>
              </w:rPr>
              <w:t>«Реализация программ художественного образования в начальной школе в рамках внеурочной деятельности школьников на начальной ступени общего образования, как вариативная инновационная образовательная модель при введении ФГОС общего образования»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Орлова С.В.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, 2012г. – декабрь, 2014г.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МАДОУ ЦРР «ДДС №11»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ЭПП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оп</w:t>
            </w: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тимальных условий для </w:t>
            </w: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5A290F">
              <w:rPr>
                <w:rFonts w:ascii="Times New Roman" w:eastAsia="Times New Roman" w:hAnsi="Times New Roman" w:cs="Times New Roman"/>
                <w:sz w:val="24"/>
                <w:szCs w:val="24"/>
              </w:rPr>
              <w:t>–педагогического образования родителей на основе внедрения проекта «Академия семейного воспитания</w:t>
            </w: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Токаева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Т.Э.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gram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, 2013г. – декабрь, 2016г. 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90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A290F">
        <w:rPr>
          <w:rFonts w:ascii="Times New Roman" w:hAnsi="Times New Roman" w:cs="Times New Roman"/>
          <w:b/>
          <w:sz w:val="24"/>
          <w:szCs w:val="24"/>
        </w:rPr>
        <w:t xml:space="preserve"> 2013-2014 учебном году</w:t>
      </w:r>
    </w:p>
    <w:tbl>
      <w:tblPr>
        <w:tblStyle w:val="a8"/>
        <w:tblpPr w:leftFromText="180" w:rightFromText="180" w:vertAnchor="text" w:horzAnchor="margin" w:tblpY="60"/>
        <w:tblW w:w="10314" w:type="dxa"/>
        <w:tblLook w:val="01E0" w:firstRow="1" w:lastRow="1" w:firstColumn="1" w:lastColumn="1" w:noHBand="0" w:noVBand="0"/>
      </w:tblPr>
      <w:tblGrid>
        <w:gridCol w:w="1896"/>
        <w:gridCol w:w="972"/>
        <w:gridCol w:w="3057"/>
        <w:gridCol w:w="1811"/>
        <w:gridCol w:w="2578"/>
      </w:tblGrid>
      <w:tr w:rsidR="00E05FE7" w:rsidRPr="005A290F" w:rsidTr="00E05FE7">
        <w:trPr>
          <w:trHeight w:val="541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МАДОУ ЦРР «ДДС №16»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Освоение технологий совместной образовательной деятельности взрослых и детей как условие повышения качества дошкольного образования</w:t>
            </w:r>
            <w:r w:rsidRPr="005A290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Венкова</w:t>
            </w:r>
            <w:proofErr w:type="spell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gram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, 2014 г., – декабрь 2016 г.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МБДОУ «ДДС №19»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0F">
              <w:rPr>
                <w:rStyle w:val="5"/>
                <w:rFonts w:ascii="Times New Roman" w:hAnsi="Times New Roman" w:cs="Times New Roman"/>
                <w:sz w:val="24"/>
                <w:szCs w:val="24"/>
              </w:rPr>
              <w:t xml:space="preserve">«Дидактическое сопровождение социально-коммуникативного </w:t>
            </w:r>
            <w:r w:rsidRPr="005A290F">
              <w:rPr>
                <w:rStyle w:val="5"/>
                <w:rFonts w:ascii="Times New Roman" w:hAnsi="Times New Roman" w:cs="Times New Roman"/>
                <w:sz w:val="24"/>
                <w:szCs w:val="24"/>
              </w:rPr>
              <w:lastRenderedPageBreak/>
              <w:t>развития детей дошкольного возраста»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 xml:space="preserve">Григорьева Ю.С. 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, 2014 г. – сентябрь, 2017 г.</w:t>
            </w:r>
          </w:p>
        </w:tc>
      </w:tr>
      <w:tr w:rsidR="00E05FE7" w:rsidRPr="005A290F" w:rsidTr="00E05FE7">
        <w:trPr>
          <w:trHeight w:val="564"/>
        </w:trPr>
        <w:tc>
          <w:tcPr>
            <w:tcW w:w="1896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«ДООШ №5»</w:t>
            </w:r>
          </w:p>
        </w:tc>
        <w:tc>
          <w:tcPr>
            <w:tcW w:w="972" w:type="dxa"/>
          </w:tcPr>
          <w:p w:rsidR="00E05FE7" w:rsidRPr="005A290F" w:rsidRDefault="00E05FE7" w:rsidP="00E05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3057" w:type="dxa"/>
          </w:tcPr>
          <w:p w:rsidR="00E05FE7" w:rsidRPr="005A290F" w:rsidRDefault="00E05FE7" w:rsidP="00E05FE7">
            <w:pPr>
              <w:jc w:val="both"/>
              <w:rPr>
                <w:rStyle w:val="5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«Образовательное пространство школы как основной фактор конструирования личного образовательного опыта обучающегося»</w:t>
            </w:r>
          </w:p>
        </w:tc>
        <w:tc>
          <w:tcPr>
            <w:tcW w:w="1811" w:type="dxa"/>
          </w:tcPr>
          <w:p w:rsidR="00E05FE7" w:rsidRPr="005A290F" w:rsidRDefault="00E05FE7" w:rsidP="00E05FE7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A290F">
              <w:rPr>
                <w:rFonts w:ascii="Times New Roman" w:eastAsia="Arial Unicode MS" w:hAnsi="Times New Roman" w:cs="Times New Roman"/>
                <w:sz w:val="24"/>
                <w:szCs w:val="24"/>
              </w:rPr>
              <w:t>Смирнов Д.О.</w:t>
            </w:r>
          </w:p>
        </w:tc>
        <w:tc>
          <w:tcPr>
            <w:tcW w:w="2578" w:type="dxa"/>
          </w:tcPr>
          <w:p w:rsidR="00E05FE7" w:rsidRPr="005A290F" w:rsidRDefault="00E05FE7" w:rsidP="00E05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proofErr w:type="gramEnd"/>
            <w:r w:rsidRPr="005A290F">
              <w:rPr>
                <w:rFonts w:ascii="Times New Roman" w:hAnsi="Times New Roman" w:cs="Times New Roman"/>
                <w:sz w:val="24"/>
                <w:szCs w:val="24"/>
              </w:rPr>
              <w:t>, 2014 г. – декабрь, 2016 г.</w:t>
            </w:r>
          </w:p>
        </w:tc>
      </w:tr>
    </w:tbl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FE7" w:rsidRPr="005A290F" w:rsidRDefault="00E05FE7" w:rsidP="001A4852">
      <w:pPr>
        <w:pStyle w:val="a9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учреждения, получившие или подтвердившие статусы «Федеральная площадка» «Краевая инновационная площадка» и «ЦИО»: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«ДООШ №3» - краевой Центр инновационного опыта при Университетском округе ПГГПУ (краевой уровень)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«ПСОШ №3» - краевая инновационная площадка в рамках сотрудничества с АНО «Эврика-Пермь» (краевой уровень)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 xml:space="preserve">МБОУ «ДСОШ №4» - федеральная </w:t>
      </w:r>
      <w:proofErr w:type="spellStart"/>
      <w:r w:rsidRPr="005A290F">
        <w:rPr>
          <w:rFonts w:ascii="Times New Roman" w:hAnsi="Times New Roman" w:cs="Times New Roman"/>
          <w:sz w:val="24"/>
          <w:szCs w:val="24"/>
        </w:rPr>
        <w:t>стажировочная</w:t>
      </w:r>
      <w:proofErr w:type="spellEnd"/>
      <w:r w:rsidRPr="005A290F">
        <w:rPr>
          <w:rFonts w:ascii="Times New Roman" w:hAnsi="Times New Roman" w:cs="Times New Roman"/>
          <w:sz w:val="24"/>
          <w:szCs w:val="24"/>
        </w:rPr>
        <w:t xml:space="preserve"> площадка под эгидой Министерства образования РФ (федеральный уровень)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МАДОУ ЦРР «ДДС №15» - федеральная инновационная площадка под эгидой Министерства образования РФ (федеральный уровень)</w:t>
      </w:r>
    </w:p>
    <w:p w:rsidR="00E05FE7" w:rsidRPr="005A290F" w:rsidRDefault="00E05FE7" w:rsidP="001A4852">
      <w:pPr>
        <w:pStyle w:val="a9"/>
        <w:numPr>
          <w:ilvl w:val="0"/>
          <w:numId w:val="37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МАДОУ ЦРР «ДДС №16» - федеральная инновационная площадка под эгидой Министерства образования РФ (федеральный уровень)</w:t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FE7" w:rsidRPr="005A290F" w:rsidRDefault="00E05FE7" w:rsidP="001A4852">
      <w:pPr>
        <w:pStyle w:val="af4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sz w:val="24"/>
          <w:szCs w:val="24"/>
        </w:rPr>
        <w:t>Образовательные учреждения, входящие в ассоциацию инновационных учреждений «Эврика-Пермь»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МАОУ «ПСОШ №1»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«ПСОШ №3»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«ДООШ №1»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«ДООШ №2»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«ДСОШ №3»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МБОУ «ДСОШ №4»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МБДОУ «ДДС №19»</w:t>
      </w:r>
    </w:p>
    <w:p w:rsidR="00E05FE7" w:rsidRPr="005A290F" w:rsidRDefault="00E05FE7" w:rsidP="001A4852">
      <w:pPr>
        <w:pStyle w:val="af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290F">
        <w:rPr>
          <w:rFonts w:ascii="Times New Roman" w:hAnsi="Times New Roman" w:cs="Times New Roman"/>
          <w:sz w:val="24"/>
          <w:szCs w:val="24"/>
        </w:rPr>
        <w:t>МБДОУ «ПДС №7»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A290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Образовательные учреждения, занимающиеся инновационной деятельностью </w:t>
      </w:r>
    </w:p>
    <w:p w:rsidR="00E05FE7" w:rsidRPr="005A290F" w:rsidRDefault="00E05FE7" w:rsidP="00E05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0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7C284B" wp14:editId="04228550">
            <wp:extent cx="6443330" cy="2254102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E05FE7" w:rsidRPr="005A290F" w:rsidRDefault="00E05FE7" w:rsidP="00E05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438" w:rsidRPr="005A290F" w:rsidRDefault="005F0438" w:rsidP="00CC5A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5D5" w:rsidRPr="005A290F" w:rsidRDefault="00C315D5" w:rsidP="00CC5A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5A290F" w:rsidRDefault="00BB04C4" w:rsidP="00CC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</w:t>
      </w:r>
      <w:r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управления образования </w:t>
      </w:r>
      <w:r w:rsidR="00306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A43242" w:rsidRPr="005A290F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 Семерикова</w:t>
      </w:r>
    </w:p>
    <w:p w:rsidR="001D4C3E" w:rsidRPr="005A290F" w:rsidRDefault="001D4C3E" w:rsidP="00CC5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D4C3E" w:rsidRPr="005A290F" w:rsidSect="007B799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3in;height:3in" o:bullet="t"/>
    </w:pict>
  </w:numPicBullet>
  <w:numPicBullet w:numPicBulletId="1">
    <w:pict>
      <v:shape id="_x0000_i1193" type="#_x0000_t75" style="width:3in;height:3in" o:bullet="t"/>
    </w:pict>
  </w:numPicBullet>
  <w:abstractNum w:abstractNumId="0">
    <w:nsid w:val="06440024"/>
    <w:multiLevelType w:val="hybridMultilevel"/>
    <w:tmpl w:val="324AA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7039D0"/>
    <w:multiLevelType w:val="hybridMultilevel"/>
    <w:tmpl w:val="03C89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55EB3"/>
    <w:multiLevelType w:val="hybridMultilevel"/>
    <w:tmpl w:val="72A2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25292"/>
    <w:multiLevelType w:val="hybridMultilevel"/>
    <w:tmpl w:val="07FA62A0"/>
    <w:lvl w:ilvl="0" w:tplc="F190CF46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6F1630D4">
      <w:numFmt w:val="none"/>
      <w:lvlText w:val=""/>
      <w:lvlJc w:val="left"/>
      <w:pPr>
        <w:tabs>
          <w:tab w:val="num" w:pos="360"/>
        </w:tabs>
      </w:pPr>
    </w:lvl>
    <w:lvl w:ilvl="2" w:tplc="AE660892">
      <w:numFmt w:val="none"/>
      <w:lvlText w:val=""/>
      <w:lvlJc w:val="left"/>
      <w:pPr>
        <w:tabs>
          <w:tab w:val="num" w:pos="360"/>
        </w:tabs>
      </w:pPr>
    </w:lvl>
    <w:lvl w:ilvl="3" w:tplc="0F9E632C">
      <w:numFmt w:val="none"/>
      <w:lvlText w:val=""/>
      <w:lvlJc w:val="left"/>
      <w:pPr>
        <w:tabs>
          <w:tab w:val="num" w:pos="360"/>
        </w:tabs>
      </w:pPr>
    </w:lvl>
    <w:lvl w:ilvl="4" w:tplc="FB0E1480">
      <w:numFmt w:val="none"/>
      <w:lvlText w:val=""/>
      <w:lvlJc w:val="left"/>
      <w:pPr>
        <w:tabs>
          <w:tab w:val="num" w:pos="360"/>
        </w:tabs>
      </w:pPr>
    </w:lvl>
    <w:lvl w:ilvl="5" w:tplc="C0109A10">
      <w:numFmt w:val="none"/>
      <w:lvlText w:val=""/>
      <w:lvlJc w:val="left"/>
      <w:pPr>
        <w:tabs>
          <w:tab w:val="num" w:pos="360"/>
        </w:tabs>
      </w:pPr>
    </w:lvl>
    <w:lvl w:ilvl="6" w:tplc="DE86479A">
      <w:numFmt w:val="none"/>
      <w:lvlText w:val=""/>
      <w:lvlJc w:val="left"/>
      <w:pPr>
        <w:tabs>
          <w:tab w:val="num" w:pos="360"/>
        </w:tabs>
      </w:pPr>
    </w:lvl>
    <w:lvl w:ilvl="7" w:tplc="4250789E">
      <w:numFmt w:val="none"/>
      <w:lvlText w:val=""/>
      <w:lvlJc w:val="left"/>
      <w:pPr>
        <w:tabs>
          <w:tab w:val="num" w:pos="360"/>
        </w:tabs>
      </w:pPr>
    </w:lvl>
    <w:lvl w:ilvl="8" w:tplc="C81A2B4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1CB59FE"/>
    <w:multiLevelType w:val="multilevel"/>
    <w:tmpl w:val="5E68592E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5">
    <w:nsid w:val="13C75D65"/>
    <w:multiLevelType w:val="hybridMultilevel"/>
    <w:tmpl w:val="872ACF0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0F070D"/>
    <w:multiLevelType w:val="hybridMultilevel"/>
    <w:tmpl w:val="66FA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6673A3"/>
    <w:multiLevelType w:val="hybridMultilevel"/>
    <w:tmpl w:val="94728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560CD"/>
    <w:multiLevelType w:val="hybridMultilevel"/>
    <w:tmpl w:val="C2E08E82"/>
    <w:lvl w:ilvl="0" w:tplc="82743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F334A7"/>
    <w:multiLevelType w:val="hybridMultilevel"/>
    <w:tmpl w:val="5F0601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14003"/>
    <w:multiLevelType w:val="hybridMultilevel"/>
    <w:tmpl w:val="753E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B0D91"/>
    <w:multiLevelType w:val="hybridMultilevel"/>
    <w:tmpl w:val="54E8A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583A3A"/>
    <w:multiLevelType w:val="hybridMultilevel"/>
    <w:tmpl w:val="D0FCCE58"/>
    <w:lvl w:ilvl="0" w:tplc="5E9E2A3A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8483B6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6D04B3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1CBA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4036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B6F5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BAA4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EBE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9E39D5"/>
    <w:multiLevelType w:val="multilevel"/>
    <w:tmpl w:val="164A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1E3A6D"/>
    <w:multiLevelType w:val="hybridMultilevel"/>
    <w:tmpl w:val="F8A6A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853C2"/>
    <w:multiLevelType w:val="hybridMultilevel"/>
    <w:tmpl w:val="DB84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A74F1"/>
    <w:multiLevelType w:val="hybridMultilevel"/>
    <w:tmpl w:val="48C6228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A117B7"/>
    <w:multiLevelType w:val="multilevel"/>
    <w:tmpl w:val="B2D671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BE54A5"/>
    <w:multiLevelType w:val="hybridMultilevel"/>
    <w:tmpl w:val="30A22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475F82"/>
    <w:multiLevelType w:val="hybridMultilevel"/>
    <w:tmpl w:val="A9A4A3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35D2924"/>
    <w:multiLevelType w:val="hybridMultilevel"/>
    <w:tmpl w:val="FE3CE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EE97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DEBA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1471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E4350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EC8C9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60491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467B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BE5C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37573ED9"/>
    <w:multiLevelType w:val="hybridMultilevel"/>
    <w:tmpl w:val="5E068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DB2392"/>
    <w:multiLevelType w:val="hybridMultilevel"/>
    <w:tmpl w:val="5B3EA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246F6"/>
    <w:multiLevelType w:val="hybridMultilevel"/>
    <w:tmpl w:val="6CCAFE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4B877F6"/>
    <w:multiLevelType w:val="hybridMultilevel"/>
    <w:tmpl w:val="99361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010CEC"/>
    <w:multiLevelType w:val="hybridMultilevel"/>
    <w:tmpl w:val="B2FAA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038EC"/>
    <w:multiLevelType w:val="hybridMultilevel"/>
    <w:tmpl w:val="C77A4356"/>
    <w:lvl w:ilvl="0" w:tplc="B6C4095C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53B42"/>
    <w:multiLevelType w:val="hybridMultilevel"/>
    <w:tmpl w:val="47526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EE72FB"/>
    <w:multiLevelType w:val="hybridMultilevel"/>
    <w:tmpl w:val="BFA2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ED1176"/>
    <w:multiLevelType w:val="hybridMultilevel"/>
    <w:tmpl w:val="89F866B8"/>
    <w:lvl w:ilvl="0" w:tplc="4BB6E1F8">
      <w:start w:val="1"/>
      <w:numFmt w:val="decimal"/>
      <w:lvlText w:val="%1."/>
      <w:lvlJc w:val="left"/>
      <w:pPr>
        <w:tabs>
          <w:tab w:val="num" w:pos="978"/>
        </w:tabs>
        <w:ind w:left="978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30">
    <w:nsid w:val="64E91D0E"/>
    <w:multiLevelType w:val="hybridMultilevel"/>
    <w:tmpl w:val="D5DA8E3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FA0B72"/>
    <w:multiLevelType w:val="hybridMultilevel"/>
    <w:tmpl w:val="301E56C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6FE75A0"/>
    <w:multiLevelType w:val="hybridMultilevel"/>
    <w:tmpl w:val="E8140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052114"/>
    <w:multiLevelType w:val="hybridMultilevel"/>
    <w:tmpl w:val="8E02868A"/>
    <w:lvl w:ilvl="0" w:tplc="4344D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35AB9"/>
    <w:multiLevelType w:val="hybridMultilevel"/>
    <w:tmpl w:val="534294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52C79EF"/>
    <w:multiLevelType w:val="hybridMultilevel"/>
    <w:tmpl w:val="4C885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4929F5"/>
    <w:multiLevelType w:val="hybridMultilevel"/>
    <w:tmpl w:val="C0B42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1B1CFC"/>
    <w:multiLevelType w:val="hybridMultilevel"/>
    <w:tmpl w:val="27544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A5C6755"/>
    <w:multiLevelType w:val="hybridMultilevel"/>
    <w:tmpl w:val="EDBA7D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ADA549E"/>
    <w:multiLevelType w:val="hybridMultilevel"/>
    <w:tmpl w:val="D0F860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3"/>
  </w:num>
  <w:num w:numId="4">
    <w:abstractNumId w:val="10"/>
  </w:num>
  <w:num w:numId="5">
    <w:abstractNumId w:val="36"/>
  </w:num>
  <w:num w:numId="6">
    <w:abstractNumId w:val="17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4"/>
  </w:num>
  <w:num w:numId="16">
    <w:abstractNumId w:val="1"/>
  </w:num>
  <w:num w:numId="17">
    <w:abstractNumId w:val="18"/>
  </w:num>
  <w:num w:numId="18">
    <w:abstractNumId w:val="34"/>
  </w:num>
  <w:num w:numId="19">
    <w:abstractNumId w:val="0"/>
  </w:num>
  <w:num w:numId="20">
    <w:abstractNumId w:val="38"/>
  </w:num>
  <w:num w:numId="21">
    <w:abstractNumId w:val="8"/>
  </w:num>
  <w:num w:numId="22">
    <w:abstractNumId w:val="31"/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7"/>
  </w:num>
  <w:num w:numId="26">
    <w:abstractNumId w:val="39"/>
  </w:num>
  <w:num w:numId="27">
    <w:abstractNumId w:val="9"/>
  </w:num>
  <w:num w:numId="28">
    <w:abstractNumId w:val="37"/>
  </w:num>
  <w:num w:numId="29">
    <w:abstractNumId w:val="35"/>
  </w:num>
  <w:num w:numId="30">
    <w:abstractNumId w:val="2"/>
  </w:num>
  <w:num w:numId="31">
    <w:abstractNumId w:val="27"/>
  </w:num>
  <w:num w:numId="32">
    <w:abstractNumId w:val="28"/>
  </w:num>
  <w:num w:numId="33">
    <w:abstractNumId w:val="15"/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14"/>
  </w:num>
  <w:num w:numId="38">
    <w:abstractNumId w:val="25"/>
  </w:num>
  <w:num w:numId="39">
    <w:abstractNumId w:val="19"/>
  </w:num>
  <w:num w:numId="40">
    <w:abstractNumId w:val="2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C4"/>
    <w:rsid w:val="00012905"/>
    <w:rsid w:val="00012D96"/>
    <w:rsid w:val="000148A1"/>
    <w:rsid w:val="00016911"/>
    <w:rsid w:val="00023E31"/>
    <w:rsid w:val="0002537B"/>
    <w:rsid w:val="0003555B"/>
    <w:rsid w:val="00036112"/>
    <w:rsid w:val="00037205"/>
    <w:rsid w:val="00037BD2"/>
    <w:rsid w:val="00037DB0"/>
    <w:rsid w:val="0005510D"/>
    <w:rsid w:val="00064209"/>
    <w:rsid w:val="0006447E"/>
    <w:rsid w:val="000659DE"/>
    <w:rsid w:val="00077DE5"/>
    <w:rsid w:val="00090B8C"/>
    <w:rsid w:val="0009159C"/>
    <w:rsid w:val="00091908"/>
    <w:rsid w:val="00092188"/>
    <w:rsid w:val="00092E5F"/>
    <w:rsid w:val="000941DB"/>
    <w:rsid w:val="00096A0C"/>
    <w:rsid w:val="000B40C4"/>
    <w:rsid w:val="000B4C20"/>
    <w:rsid w:val="000C2AB1"/>
    <w:rsid w:val="000C4C06"/>
    <w:rsid w:val="000D31C9"/>
    <w:rsid w:val="000D36AD"/>
    <w:rsid w:val="000D582B"/>
    <w:rsid w:val="000D5EB3"/>
    <w:rsid w:val="000E32FD"/>
    <w:rsid w:val="000E35B0"/>
    <w:rsid w:val="000E7AAC"/>
    <w:rsid w:val="000F7E15"/>
    <w:rsid w:val="00107395"/>
    <w:rsid w:val="00112B24"/>
    <w:rsid w:val="00115A5A"/>
    <w:rsid w:val="00115AA7"/>
    <w:rsid w:val="001170A9"/>
    <w:rsid w:val="001203A9"/>
    <w:rsid w:val="0012103A"/>
    <w:rsid w:val="001278DB"/>
    <w:rsid w:val="00132446"/>
    <w:rsid w:val="00133DF8"/>
    <w:rsid w:val="00134A46"/>
    <w:rsid w:val="001433A6"/>
    <w:rsid w:val="00143D8E"/>
    <w:rsid w:val="0014586C"/>
    <w:rsid w:val="00153028"/>
    <w:rsid w:val="001705F4"/>
    <w:rsid w:val="001A0D90"/>
    <w:rsid w:val="001A2809"/>
    <w:rsid w:val="001A3384"/>
    <w:rsid w:val="001A4852"/>
    <w:rsid w:val="001A5AE6"/>
    <w:rsid w:val="001B141C"/>
    <w:rsid w:val="001B2791"/>
    <w:rsid w:val="001B3675"/>
    <w:rsid w:val="001C39D1"/>
    <w:rsid w:val="001C7BC4"/>
    <w:rsid w:val="001D23EF"/>
    <w:rsid w:val="001D4B5B"/>
    <w:rsid w:val="001D4C3E"/>
    <w:rsid w:val="001D687C"/>
    <w:rsid w:val="001D7B56"/>
    <w:rsid w:val="001E1F68"/>
    <w:rsid w:val="001E2886"/>
    <w:rsid w:val="001E5232"/>
    <w:rsid w:val="001F3D32"/>
    <w:rsid w:val="002001F6"/>
    <w:rsid w:val="00202C55"/>
    <w:rsid w:val="00212F06"/>
    <w:rsid w:val="00214963"/>
    <w:rsid w:val="00214B43"/>
    <w:rsid w:val="002257A4"/>
    <w:rsid w:val="002307D9"/>
    <w:rsid w:val="00236052"/>
    <w:rsid w:val="002362F7"/>
    <w:rsid w:val="0023709C"/>
    <w:rsid w:val="002447F6"/>
    <w:rsid w:val="00252C59"/>
    <w:rsid w:val="002615E0"/>
    <w:rsid w:val="00265047"/>
    <w:rsid w:val="00265F98"/>
    <w:rsid w:val="00267E5F"/>
    <w:rsid w:val="00267EA6"/>
    <w:rsid w:val="00273CFA"/>
    <w:rsid w:val="00283269"/>
    <w:rsid w:val="00283A15"/>
    <w:rsid w:val="00286BE8"/>
    <w:rsid w:val="00287265"/>
    <w:rsid w:val="00290D93"/>
    <w:rsid w:val="00292EBA"/>
    <w:rsid w:val="00296E44"/>
    <w:rsid w:val="00297803"/>
    <w:rsid w:val="002A03EE"/>
    <w:rsid w:val="002A41A5"/>
    <w:rsid w:val="002A4DAD"/>
    <w:rsid w:val="002A7EAE"/>
    <w:rsid w:val="002B4A8D"/>
    <w:rsid w:val="002C07A5"/>
    <w:rsid w:val="002C0FB3"/>
    <w:rsid w:val="002D0AC2"/>
    <w:rsid w:val="002E1DF3"/>
    <w:rsid w:val="002E5084"/>
    <w:rsid w:val="002E6C9C"/>
    <w:rsid w:val="002F29C8"/>
    <w:rsid w:val="00300869"/>
    <w:rsid w:val="003030E3"/>
    <w:rsid w:val="003048C0"/>
    <w:rsid w:val="003064BC"/>
    <w:rsid w:val="00317E1E"/>
    <w:rsid w:val="0032409D"/>
    <w:rsid w:val="00334A57"/>
    <w:rsid w:val="00335C79"/>
    <w:rsid w:val="00336377"/>
    <w:rsid w:val="0034120F"/>
    <w:rsid w:val="00351098"/>
    <w:rsid w:val="00353C8F"/>
    <w:rsid w:val="00354CC5"/>
    <w:rsid w:val="00355CAB"/>
    <w:rsid w:val="00356F40"/>
    <w:rsid w:val="003803A4"/>
    <w:rsid w:val="00381D23"/>
    <w:rsid w:val="003A17F4"/>
    <w:rsid w:val="003A3D4B"/>
    <w:rsid w:val="003B3E82"/>
    <w:rsid w:val="003B5D88"/>
    <w:rsid w:val="003B6619"/>
    <w:rsid w:val="003B6A0D"/>
    <w:rsid w:val="003B7ADC"/>
    <w:rsid w:val="003C2460"/>
    <w:rsid w:val="003D2D28"/>
    <w:rsid w:val="003D7060"/>
    <w:rsid w:val="003E2AB5"/>
    <w:rsid w:val="003E44FD"/>
    <w:rsid w:val="003F08F1"/>
    <w:rsid w:val="003F4A69"/>
    <w:rsid w:val="003F4C98"/>
    <w:rsid w:val="003F5D82"/>
    <w:rsid w:val="003F7BC2"/>
    <w:rsid w:val="00400527"/>
    <w:rsid w:val="00401CCB"/>
    <w:rsid w:val="00402C4E"/>
    <w:rsid w:val="00407156"/>
    <w:rsid w:val="00412077"/>
    <w:rsid w:val="00417EE1"/>
    <w:rsid w:val="004238DB"/>
    <w:rsid w:val="004250BB"/>
    <w:rsid w:val="00427888"/>
    <w:rsid w:val="00432A0C"/>
    <w:rsid w:val="00445A26"/>
    <w:rsid w:val="004462BC"/>
    <w:rsid w:val="004578AC"/>
    <w:rsid w:val="00460300"/>
    <w:rsid w:val="004671E0"/>
    <w:rsid w:val="00475404"/>
    <w:rsid w:val="004817FD"/>
    <w:rsid w:val="004845D6"/>
    <w:rsid w:val="004934D7"/>
    <w:rsid w:val="00494093"/>
    <w:rsid w:val="00495781"/>
    <w:rsid w:val="004A0686"/>
    <w:rsid w:val="004A2779"/>
    <w:rsid w:val="004A37F5"/>
    <w:rsid w:val="004A7FAF"/>
    <w:rsid w:val="004B19CB"/>
    <w:rsid w:val="004B7D8B"/>
    <w:rsid w:val="004D0AA9"/>
    <w:rsid w:val="004D2E94"/>
    <w:rsid w:val="004E29A3"/>
    <w:rsid w:val="004E4455"/>
    <w:rsid w:val="004E767C"/>
    <w:rsid w:val="004F15E1"/>
    <w:rsid w:val="00506A1C"/>
    <w:rsid w:val="0051327E"/>
    <w:rsid w:val="00515EE3"/>
    <w:rsid w:val="00522250"/>
    <w:rsid w:val="005244E7"/>
    <w:rsid w:val="00525EC3"/>
    <w:rsid w:val="0053157B"/>
    <w:rsid w:val="00531D08"/>
    <w:rsid w:val="00531E3B"/>
    <w:rsid w:val="0053401B"/>
    <w:rsid w:val="005376D6"/>
    <w:rsid w:val="00540B33"/>
    <w:rsid w:val="00562F44"/>
    <w:rsid w:val="005638FF"/>
    <w:rsid w:val="0056650D"/>
    <w:rsid w:val="005719C2"/>
    <w:rsid w:val="00572C00"/>
    <w:rsid w:val="00574DAF"/>
    <w:rsid w:val="005763CE"/>
    <w:rsid w:val="00583181"/>
    <w:rsid w:val="00584A23"/>
    <w:rsid w:val="00586EEF"/>
    <w:rsid w:val="00592362"/>
    <w:rsid w:val="005938E0"/>
    <w:rsid w:val="00594590"/>
    <w:rsid w:val="00594ADD"/>
    <w:rsid w:val="005A1BA1"/>
    <w:rsid w:val="005A290F"/>
    <w:rsid w:val="005B59AA"/>
    <w:rsid w:val="005B61FB"/>
    <w:rsid w:val="005B7F0B"/>
    <w:rsid w:val="005C3D54"/>
    <w:rsid w:val="005C4153"/>
    <w:rsid w:val="005D2B41"/>
    <w:rsid w:val="005D402E"/>
    <w:rsid w:val="005D6EB6"/>
    <w:rsid w:val="005F0438"/>
    <w:rsid w:val="005F08BB"/>
    <w:rsid w:val="005F3191"/>
    <w:rsid w:val="005F474F"/>
    <w:rsid w:val="005F671F"/>
    <w:rsid w:val="00603BAE"/>
    <w:rsid w:val="00630FCD"/>
    <w:rsid w:val="006348F8"/>
    <w:rsid w:val="00634F9E"/>
    <w:rsid w:val="006359B9"/>
    <w:rsid w:val="006430EC"/>
    <w:rsid w:val="00643218"/>
    <w:rsid w:val="006439F0"/>
    <w:rsid w:val="00644998"/>
    <w:rsid w:val="006465F4"/>
    <w:rsid w:val="006521A6"/>
    <w:rsid w:val="006521CF"/>
    <w:rsid w:val="00653328"/>
    <w:rsid w:val="00657E4C"/>
    <w:rsid w:val="00661160"/>
    <w:rsid w:val="00662AED"/>
    <w:rsid w:val="00667BFC"/>
    <w:rsid w:val="006700F4"/>
    <w:rsid w:val="0067252B"/>
    <w:rsid w:val="006868A6"/>
    <w:rsid w:val="006873C2"/>
    <w:rsid w:val="006932F0"/>
    <w:rsid w:val="00697F6B"/>
    <w:rsid w:val="006B452D"/>
    <w:rsid w:val="006B747F"/>
    <w:rsid w:val="006D4774"/>
    <w:rsid w:val="006D5F99"/>
    <w:rsid w:val="006D6B54"/>
    <w:rsid w:val="006F4127"/>
    <w:rsid w:val="006F58F8"/>
    <w:rsid w:val="006F5CEC"/>
    <w:rsid w:val="00706668"/>
    <w:rsid w:val="00707431"/>
    <w:rsid w:val="00710A72"/>
    <w:rsid w:val="0071348C"/>
    <w:rsid w:val="0071373C"/>
    <w:rsid w:val="00714C9D"/>
    <w:rsid w:val="00721005"/>
    <w:rsid w:val="00726655"/>
    <w:rsid w:val="00727043"/>
    <w:rsid w:val="00735D71"/>
    <w:rsid w:val="0074692A"/>
    <w:rsid w:val="007551FC"/>
    <w:rsid w:val="00760A16"/>
    <w:rsid w:val="00761C1A"/>
    <w:rsid w:val="007666F3"/>
    <w:rsid w:val="0077501C"/>
    <w:rsid w:val="00776C57"/>
    <w:rsid w:val="00787278"/>
    <w:rsid w:val="00787C21"/>
    <w:rsid w:val="0079418C"/>
    <w:rsid w:val="00794FA3"/>
    <w:rsid w:val="00797409"/>
    <w:rsid w:val="007A192E"/>
    <w:rsid w:val="007B18B8"/>
    <w:rsid w:val="007B799A"/>
    <w:rsid w:val="007C07DE"/>
    <w:rsid w:val="007C3F68"/>
    <w:rsid w:val="007D093C"/>
    <w:rsid w:val="007D2867"/>
    <w:rsid w:val="007D5689"/>
    <w:rsid w:val="007E2EE6"/>
    <w:rsid w:val="00803B06"/>
    <w:rsid w:val="008041E4"/>
    <w:rsid w:val="008115EF"/>
    <w:rsid w:val="008155BC"/>
    <w:rsid w:val="00820784"/>
    <w:rsid w:val="008238C9"/>
    <w:rsid w:val="00830313"/>
    <w:rsid w:val="0083299F"/>
    <w:rsid w:val="00837EFF"/>
    <w:rsid w:val="00843A71"/>
    <w:rsid w:val="0085200C"/>
    <w:rsid w:val="00857CEB"/>
    <w:rsid w:val="008613E2"/>
    <w:rsid w:val="00867433"/>
    <w:rsid w:val="00871CAE"/>
    <w:rsid w:val="0088554E"/>
    <w:rsid w:val="008929AE"/>
    <w:rsid w:val="008B2B93"/>
    <w:rsid w:val="008B5BB2"/>
    <w:rsid w:val="008C0743"/>
    <w:rsid w:val="008D1E7B"/>
    <w:rsid w:val="008D78D3"/>
    <w:rsid w:val="008E6E80"/>
    <w:rsid w:val="008E6F21"/>
    <w:rsid w:val="008F5BBF"/>
    <w:rsid w:val="009003A3"/>
    <w:rsid w:val="00901239"/>
    <w:rsid w:val="0092333A"/>
    <w:rsid w:val="009272FE"/>
    <w:rsid w:val="00931494"/>
    <w:rsid w:val="009347CE"/>
    <w:rsid w:val="00934E11"/>
    <w:rsid w:val="00935359"/>
    <w:rsid w:val="00937D8B"/>
    <w:rsid w:val="009400A1"/>
    <w:rsid w:val="00941E8A"/>
    <w:rsid w:val="00943C0C"/>
    <w:rsid w:val="00960819"/>
    <w:rsid w:val="0096203B"/>
    <w:rsid w:val="009647DC"/>
    <w:rsid w:val="00967793"/>
    <w:rsid w:val="00967CBF"/>
    <w:rsid w:val="00972206"/>
    <w:rsid w:val="00976D6F"/>
    <w:rsid w:val="009833F6"/>
    <w:rsid w:val="00985074"/>
    <w:rsid w:val="00993734"/>
    <w:rsid w:val="00996117"/>
    <w:rsid w:val="009A1F0C"/>
    <w:rsid w:val="009A6D7E"/>
    <w:rsid w:val="009B0F52"/>
    <w:rsid w:val="009B1D8D"/>
    <w:rsid w:val="009B20D1"/>
    <w:rsid w:val="009B701E"/>
    <w:rsid w:val="009C0F70"/>
    <w:rsid w:val="009C2EED"/>
    <w:rsid w:val="009D1488"/>
    <w:rsid w:val="009D444D"/>
    <w:rsid w:val="009F2387"/>
    <w:rsid w:val="009F75BC"/>
    <w:rsid w:val="00A0003F"/>
    <w:rsid w:val="00A00224"/>
    <w:rsid w:val="00A10E9A"/>
    <w:rsid w:val="00A27C1C"/>
    <w:rsid w:val="00A30162"/>
    <w:rsid w:val="00A30D53"/>
    <w:rsid w:val="00A363EB"/>
    <w:rsid w:val="00A37018"/>
    <w:rsid w:val="00A40AC8"/>
    <w:rsid w:val="00A43242"/>
    <w:rsid w:val="00A60738"/>
    <w:rsid w:val="00A6247B"/>
    <w:rsid w:val="00A6329D"/>
    <w:rsid w:val="00A71D22"/>
    <w:rsid w:val="00A722A2"/>
    <w:rsid w:val="00A72BDA"/>
    <w:rsid w:val="00A75814"/>
    <w:rsid w:val="00A80BAE"/>
    <w:rsid w:val="00A81968"/>
    <w:rsid w:val="00A952B6"/>
    <w:rsid w:val="00AA2A67"/>
    <w:rsid w:val="00AA3B03"/>
    <w:rsid w:val="00AB73B0"/>
    <w:rsid w:val="00AC014F"/>
    <w:rsid w:val="00AC7BAC"/>
    <w:rsid w:val="00AD3008"/>
    <w:rsid w:val="00AE2DD7"/>
    <w:rsid w:val="00AE2E54"/>
    <w:rsid w:val="00B0203A"/>
    <w:rsid w:val="00B04DAC"/>
    <w:rsid w:val="00B0706F"/>
    <w:rsid w:val="00B10D6B"/>
    <w:rsid w:val="00B20D36"/>
    <w:rsid w:val="00B26770"/>
    <w:rsid w:val="00B277A6"/>
    <w:rsid w:val="00B415CD"/>
    <w:rsid w:val="00B50ECB"/>
    <w:rsid w:val="00B51D74"/>
    <w:rsid w:val="00B53874"/>
    <w:rsid w:val="00B569A9"/>
    <w:rsid w:val="00B7750D"/>
    <w:rsid w:val="00B87835"/>
    <w:rsid w:val="00B901A9"/>
    <w:rsid w:val="00B93D14"/>
    <w:rsid w:val="00B968BB"/>
    <w:rsid w:val="00BA0D80"/>
    <w:rsid w:val="00BA4B10"/>
    <w:rsid w:val="00BA4B7C"/>
    <w:rsid w:val="00BA67DD"/>
    <w:rsid w:val="00BB04C4"/>
    <w:rsid w:val="00BB0BA9"/>
    <w:rsid w:val="00BB4354"/>
    <w:rsid w:val="00BB4C40"/>
    <w:rsid w:val="00BB568B"/>
    <w:rsid w:val="00BB5B98"/>
    <w:rsid w:val="00BB7B90"/>
    <w:rsid w:val="00BC0A5E"/>
    <w:rsid w:val="00BC1637"/>
    <w:rsid w:val="00BC22DE"/>
    <w:rsid w:val="00BC4BBC"/>
    <w:rsid w:val="00BD3501"/>
    <w:rsid w:val="00C05A45"/>
    <w:rsid w:val="00C15E4C"/>
    <w:rsid w:val="00C2242B"/>
    <w:rsid w:val="00C2744B"/>
    <w:rsid w:val="00C2781A"/>
    <w:rsid w:val="00C315D5"/>
    <w:rsid w:val="00C317DD"/>
    <w:rsid w:val="00C336F4"/>
    <w:rsid w:val="00C339C9"/>
    <w:rsid w:val="00C36BA2"/>
    <w:rsid w:val="00C37BBC"/>
    <w:rsid w:val="00C44851"/>
    <w:rsid w:val="00C45E82"/>
    <w:rsid w:val="00C50E38"/>
    <w:rsid w:val="00C52429"/>
    <w:rsid w:val="00C54717"/>
    <w:rsid w:val="00C5775C"/>
    <w:rsid w:val="00C637CD"/>
    <w:rsid w:val="00C71A81"/>
    <w:rsid w:val="00C71E56"/>
    <w:rsid w:val="00C839CD"/>
    <w:rsid w:val="00C846E3"/>
    <w:rsid w:val="00C95A16"/>
    <w:rsid w:val="00C9603F"/>
    <w:rsid w:val="00CA21A9"/>
    <w:rsid w:val="00CA3969"/>
    <w:rsid w:val="00CA42A0"/>
    <w:rsid w:val="00CB255F"/>
    <w:rsid w:val="00CB32C1"/>
    <w:rsid w:val="00CB3D82"/>
    <w:rsid w:val="00CC05BC"/>
    <w:rsid w:val="00CC5A8E"/>
    <w:rsid w:val="00CC5AB8"/>
    <w:rsid w:val="00CC7F9D"/>
    <w:rsid w:val="00CD191B"/>
    <w:rsid w:val="00CE0486"/>
    <w:rsid w:val="00CE1EAF"/>
    <w:rsid w:val="00CE4535"/>
    <w:rsid w:val="00CE4A0B"/>
    <w:rsid w:val="00CE732A"/>
    <w:rsid w:val="00D00215"/>
    <w:rsid w:val="00D0317D"/>
    <w:rsid w:val="00D03A43"/>
    <w:rsid w:val="00D11BFE"/>
    <w:rsid w:val="00D163CB"/>
    <w:rsid w:val="00D21854"/>
    <w:rsid w:val="00D22C55"/>
    <w:rsid w:val="00D24C0B"/>
    <w:rsid w:val="00D26AB0"/>
    <w:rsid w:val="00D272C2"/>
    <w:rsid w:val="00D36FA3"/>
    <w:rsid w:val="00D46D2E"/>
    <w:rsid w:val="00D5566E"/>
    <w:rsid w:val="00D73322"/>
    <w:rsid w:val="00D74116"/>
    <w:rsid w:val="00D76AA4"/>
    <w:rsid w:val="00D77065"/>
    <w:rsid w:val="00D8114C"/>
    <w:rsid w:val="00D82EBC"/>
    <w:rsid w:val="00D874B6"/>
    <w:rsid w:val="00D9345B"/>
    <w:rsid w:val="00D96353"/>
    <w:rsid w:val="00D977B6"/>
    <w:rsid w:val="00DB088C"/>
    <w:rsid w:val="00DB5837"/>
    <w:rsid w:val="00DB6E4C"/>
    <w:rsid w:val="00DC2221"/>
    <w:rsid w:val="00DC290C"/>
    <w:rsid w:val="00DC29F8"/>
    <w:rsid w:val="00DC454E"/>
    <w:rsid w:val="00DD2DE9"/>
    <w:rsid w:val="00DD3A63"/>
    <w:rsid w:val="00DD733F"/>
    <w:rsid w:val="00DE0382"/>
    <w:rsid w:val="00DF77E4"/>
    <w:rsid w:val="00E00C27"/>
    <w:rsid w:val="00E0556B"/>
    <w:rsid w:val="00E05FE7"/>
    <w:rsid w:val="00E07620"/>
    <w:rsid w:val="00E10BF0"/>
    <w:rsid w:val="00E15668"/>
    <w:rsid w:val="00E270AD"/>
    <w:rsid w:val="00E46E22"/>
    <w:rsid w:val="00E56785"/>
    <w:rsid w:val="00E57075"/>
    <w:rsid w:val="00E60AA4"/>
    <w:rsid w:val="00E713D8"/>
    <w:rsid w:val="00E83099"/>
    <w:rsid w:val="00E920EC"/>
    <w:rsid w:val="00E93752"/>
    <w:rsid w:val="00E93DE8"/>
    <w:rsid w:val="00E94DEC"/>
    <w:rsid w:val="00EA56F1"/>
    <w:rsid w:val="00EC22EF"/>
    <w:rsid w:val="00ED6828"/>
    <w:rsid w:val="00EE0F53"/>
    <w:rsid w:val="00EE764B"/>
    <w:rsid w:val="00EF0E5E"/>
    <w:rsid w:val="00EF7913"/>
    <w:rsid w:val="00F1770A"/>
    <w:rsid w:val="00F22FC3"/>
    <w:rsid w:val="00F2472B"/>
    <w:rsid w:val="00F417DA"/>
    <w:rsid w:val="00F4541D"/>
    <w:rsid w:val="00F4724F"/>
    <w:rsid w:val="00F5242C"/>
    <w:rsid w:val="00F5334C"/>
    <w:rsid w:val="00F55AAE"/>
    <w:rsid w:val="00F63B75"/>
    <w:rsid w:val="00F74C92"/>
    <w:rsid w:val="00F80CB2"/>
    <w:rsid w:val="00F83B35"/>
    <w:rsid w:val="00F8473C"/>
    <w:rsid w:val="00F85403"/>
    <w:rsid w:val="00F8797C"/>
    <w:rsid w:val="00F923A0"/>
    <w:rsid w:val="00F9272D"/>
    <w:rsid w:val="00F96258"/>
    <w:rsid w:val="00FA74BB"/>
    <w:rsid w:val="00FB47D7"/>
    <w:rsid w:val="00FB5426"/>
    <w:rsid w:val="00FC17A7"/>
    <w:rsid w:val="00FC6D02"/>
    <w:rsid w:val="00FD4B08"/>
    <w:rsid w:val="00FD5CFE"/>
    <w:rsid w:val="00FD7492"/>
    <w:rsid w:val="00FD7B22"/>
    <w:rsid w:val="00FE3E83"/>
    <w:rsid w:val="00FE5C15"/>
    <w:rsid w:val="00FF08D5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2B34C54-D836-4368-83DB-8253BD14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05F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05F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5FE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B04C4"/>
  </w:style>
  <w:style w:type="paragraph" w:styleId="a3">
    <w:name w:val="Normal (Web)"/>
    <w:basedOn w:val="a"/>
    <w:unhideWhenUsed/>
    <w:rsid w:val="00BB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04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0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86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0086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rsid w:val="0093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35D71"/>
    <w:pPr>
      <w:ind w:left="720"/>
      <w:contextualSpacing/>
    </w:pPr>
  </w:style>
  <w:style w:type="paragraph" w:customStyle="1" w:styleId="12">
    <w:name w:val="Абзац списка1"/>
    <w:basedOn w:val="a"/>
    <w:rsid w:val="00A81968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6F41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5F671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F671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F671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F671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F671F"/>
    <w:rPr>
      <w:b/>
      <w:bCs/>
      <w:sz w:val="20"/>
      <w:szCs w:val="20"/>
    </w:rPr>
  </w:style>
  <w:style w:type="paragraph" w:customStyle="1" w:styleId="Style28">
    <w:name w:val="Style28"/>
    <w:basedOn w:val="a"/>
    <w:uiPriority w:val="99"/>
    <w:rsid w:val="00E8309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77">
    <w:name w:val="Font Style77"/>
    <w:uiPriority w:val="99"/>
    <w:rsid w:val="00E83099"/>
    <w:rPr>
      <w:rFonts w:ascii="Times New Roman" w:hAnsi="Times New Roman"/>
      <w:color w:val="000000"/>
      <w:sz w:val="28"/>
    </w:rPr>
  </w:style>
  <w:style w:type="character" w:customStyle="1" w:styleId="FontStyle65">
    <w:name w:val="Font Style65"/>
    <w:uiPriority w:val="99"/>
    <w:rsid w:val="00E83099"/>
    <w:rPr>
      <w:rFonts w:ascii="Times New Roman" w:hAnsi="Times New Roman"/>
      <w:color w:val="000000"/>
      <w:sz w:val="26"/>
    </w:rPr>
  </w:style>
  <w:style w:type="paragraph" w:customStyle="1" w:styleId="Style17">
    <w:name w:val="Style17"/>
    <w:basedOn w:val="a"/>
    <w:uiPriority w:val="99"/>
    <w:rsid w:val="00F2472B"/>
    <w:pPr>
      <w:widowControl w:val="0"/>
      <w:autoSpaceDE w:val="0"/>
      <w:autoSpaceDN w:val="0"/>
      <w:adjustRightInd w:val="0"/>
      <w:spacing w:after="0" w:line="317" w:lineRule="exact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8"/>
    <w:uiPriority w:val="59"/>
    <w:rsid w:val="007B7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05F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05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05FE7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E05FE7"/>
  </w:style>
  <w:style w:type="table" w:customStyle="1" w:styleId="22">
    <w:name w:val="Сетка таблицы2"/>
    <w:basedOn w:val="a1"/>
    <w:next w:val="a8"/>
    <w:rsid w:val="00E05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rsid w:val="00E05F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E05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rsid w:val="00E05F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E05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E05F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5">
    <w:name w:val="Table Classic 1"/>
    <w:basedOn w:val="a1"/>
    <w:rsid w:val="00E05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3">
    <w:name w:val="Hyperlink"/>
    <w:uiPriority w:val="99"/>
    <w:rsid w:val="00E05FE7"/>
    <w:rPr>
      <w:color w:val="0000FF"/>
      <w:u w:val="single"/>
    </w:rPr>
  </w:style>
  <w:style w:type="paragraph" w:styleId="af4">
    <w:name w:val="No Spacing"/>
    <w:uiPriority w:val="1"/>
    <w:qFormat/>
    <w:rsid w:val="00E05FE7"/>
    <w:pPr>
      <w:spacing w:after="0" w:line="240" w:lineRule="auto"/>
    </w:pPr>
  </w:style>
  <w:style w:type="character" w:customStyle="1" w:styleId="5">
    <w:name w:val="Основной текст (5)_"/>
    <w:link w:val="50"/>
    <w:rsid w:val="00E05FE7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05FE7"/>
    <w:pPr>
      <w:widowControl w:val="0"/>
      <w:shd w:val="clear" w:color="auto" w:fill="FFFFFF"/>
      <w:spacing w:after="120" w:line="250" w:lineRule="exact"/>
      <w:jc w:val="center"/>
    </w:pPr>
    <w:rPr>
      <w:b/>
      <w:bCs/>
      <w:sz w:val="21"/>
      <w:szCs w:val="21"/>
    </w:rPr>
  </w:style>
  <w:style w:type="table" w:customStyle="1" w:styleId="31">
    <w:name w:val="Сетка таблицы3"/>
    <w:basedOn w:val="a1"/>
    <w:next w:val="a8"/>
    <w:uiPriority w:val="59"/>
    <w:rsid w:val="00F17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F1770A"/>
  </w:style>
  <w:style w:type="numbering" w:customStyle="1" w:styleId="110">
    <w:name w:val="Нет списка11"/>
    <w:next w:val="a2"/>
    <w:uiPriority w:val="99"/>
    <w:semiHidden/>
    <w:unhideWhenUsed/>
    <w:rsid w:val="00F1770A"/>
  </w:style>
  <w:style w:type="table" w:customStyle="1" w:styleId="4">
    <w:name w:val="Сетка таблицы4"/>
    <w:basedOn w:val="a1"/>
    <w:next w:val="a8"/>
    <w:uiPriority w:val="59"/>
    <w:rsid w:val="00F17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7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0.xml"/><Relationship Id="rId39" Type="http://schemas.openxmlformats.org/officeDocument/2006/relationships/chart" Target="charts/chart28.xml"/><Relationship Id="rId21" Type="http://schemas.openxmlformats.org/officeDocument/2006/relationships/chart" Target="charts/chart16.xml"/><Relationship Id="rId34" Type="http://schemas.openxmlformats.org/officeDocument/2006/relationships/chart" Target="charts/chart27.xml"/><Relationship Id="rId42" Type="http://schemas.openxmlformats.org/officeDocument/2006/relationships/hyperlink" Target="http://1.dobryankaschool1.edusite.ru/p41aa1.html/" TargetMode="External"/><Relationship Id="rId47" Type="http://schemas.openxmlformats.org/officeDocument/2006/relationships/hyperlink" Target="http://dschool3.edusite.ru/obrazovan/mediateka.html/" TargetMode="External"/><Relationship Id="rId50" Type="http://schemas.openxmlformats.org/officeDocument/2006/relationships/hyperlink" Target="http://dschool5.perm.ru/2012-12-01-12-58-43.html" TargetMode="External"/><Relationship Id="rId55" Type="http://schemas.openxmlformats.org/officeDocument/2006/relationships/hyperlink" Target="http://vilva.edusite.ru/p15aa1.html/" TargetMode="External"/><Relationship Id="rId63" Type="http://schemas.openxmlformats.org/officeDocument/2006/relationships/hyperlink" Target="http://senkino.edusite.ru/p5aa1.html/" TargetMode="External"/><Relationship Id="rId68" Type="http://schemas.openxmlformats.org/officeDocument/2006/relationships/chart" Target="charts/chart33.xml"/><Relationship Id="rId76" Type="http://schemas.openxmlformats.org/officeDocument/2006/relationships/chart" Target="charts/chart39.xml"/><Relationship Id="rId84" Type="http://schemas.openxmlformats.org/officeDocument/2006/relationships/theme" Target="theme/theme1.xml"/><Relationship Id="rId7" Type="http://schemas.openxmlformats.org/officeDocument/2006/relationships/chart" Target="charts/chart2.xml"/><Relationship Id="rId71" Type="http://schemas.openxmlformats.org/officeDocument/2006/relationships/chart" Target="charts/chart36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9" Type="http://schemas.openxmlformats.org/officeDocument/2006/relationships/chart" Target="charts/chart23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6.xml"/><Relationship Id="rId37" Type="http://schemas.openxmlformats.org/officeDocument/2006/relationships/image" Target="media/image3.emf"/><Relationship Id="rId40" Type="http://schemas.openxmlformats.org/officeDocument/2006/relationships/chart" Target="charts/chart29.xml"/><Relationship Id="rId45" Type="http://schemas.openxmlformats.org/officeDocument/2006/relationships/hyperlink" Target="http://dobrschool2.edusite.ru/biblioteka/reestr_CD.pdf/" TargetMode="External"/><Relationship Id="rId53" Type="http://schemas.openxmlformats.org/officeDocument/2006/relationships/hyperlink" Target="http://pschool1.ru/p57aa1.html/" TargetMode="External"/><Relationship Id="rId58" Type="http://schemas.openxmlformats.org/officeDocument/2006/relationships/hyperlink" Target="http://golubyata.edusite.ru/p38aa1.html/" TargetMode="External"/><Relationship Id="rId66" Type="http://schemas.openxmlformats.org/officeDocument/2006/relationships/chart" Target="charts/chart31.xml"/><Relationship Id="rId74" Type="http://schemas.openxmlformats.org/officeDocument/2006/relationships/image" Target="media/image4.png"/><Relationship Id="rId79" Type="http://schemas.openxmlformats.org/officeDocument/2006/relationships/chart" Target="charts/chart42.xml"/><Relationship Id="rId5" Type="http://schemas.openxmlformats.org/officeDocument/2006/relationships/webSettings" Target="webSettings.xml"/><Relationship Id="rId61" Type="http://schemas.openxmlformats.org/officeDocument/2006/relationships/hyperlink" Target="http://nikulino.edusite.ru/biblioteka.html/" TargetMode="External"/><Relationship Id="rId82" Type="http://schemas.openxmlformats.org/officeDocument/2006/relationships/chart" Target="charts/chart45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5.xml"/><Relationship Id="rId44" Type="http://schemas.openxmlformats.org/officeDocument/2006/relationships/hyperlink" Target="http://dobrschool2.edusite.ru/" TargetMode="External"/><Relationship Id="rId52" Type="http://schemas.openxmlformats.org/officeDocument/2006/relationships/hyperlink" Target="http://pschool1.ru/p57aa1.html/" TargetMode="External"/><Relationship Id="rId60" Type="http://schemas.openxmlformats.org/officeDocument/2006/relationships/hyperlink" Target="http://kamschool.edusite.ru/p36aa1.html/" TargetMode="External"/><Relationship Id="rId65" Type="http://schemas.openxmlformats.org/officeDocument/2006/relationships/hyperlink" Target="http://yarino.edusite.ru/p9aa1.html/" TargetMode="External"/><Relationship Id="rId73" Type="http://schemas.openxmlformats.org/officeDocument/2006/relationships/chart" Target="charts/chart38.xml"/><Relationship Id="rId78" Type="http://schemas.openxmlformats.org/officeDocument/2006/relationships/chart" Target="charts/chart41.xml"/><Relationship Id="rId81" Type="http://schemas.openxmlformats.org/officeDocument/2006/relationships/chart" Target="charts/chart4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image" Target="media/image2.emf"/><Relationship Id="rId43" Type="http://schemas.openxmlformats.org/officeDocument/2006/relationships/hyperlink" Target="http://1.dobryankaschool1.edusite.ru/p41aa1.html/" TargetMode="External"/><Relationship Id="rId48" Type="http://schemas.openxmlformats.org/officeDocument/2006/relationships/hyperlink" Target="http://dobryankaschool4.edusite.ru/biblioteka/biblioteka_index.htm/" TargetMode="External"/><Relationship Id="rId56" Type="http://schemas.openxmlformats.org/officeDocument/2006/relationships/hyperlink" Target="http://visim.edusite.ru/biblioteka.htm/" TargetMode="External"/><Relationship Id="rId64" Type="http://schemas.openxmlformats.org/officeDocument/2006/relationships/hyperlink" Target="http://shkool-u-gareva.ucoz.ru/index/biblioteka/0-5/" TargetMode="External"/><Relationship Id="rId69" Type="http://schemas.openxmlformats.org/officeDocument/2006/relationships/chart" Target="charts/chart34.xml"/><Relationship Id="rId77" Type="http://schemas.openxmlformats.org/officeDocument/2006/relationships/chart" Target="charts/chart40.xml"/><Relationship Id="rId8" Type="http://schemas.openxmlformats.org/officeDocument/2006/relationships/chart" Target="charts/chart3.xml"/><Relationship Id="rId51" Type="http://schemas.openxmlformats.org/officeDocument/2006/relationships/hyperlink" Target="http://dschool5.perm.ru/2012-12-01-12-58-43.html/" TargetMode="External"/><Relationship Id="rId72" Type="http://schemas.openxmlformats.org/officeDocument/2006/relationships/chart" Target="charts/chart37.xml"/><Relationship Id="rId80" Type="http://schemas.openxmlformats.org/officeDocument/2006/relationships/chart" Target="charts/chart43.xml"/><Relationship Id="rId3" Type="http://schemas.openxmlformats.org/officeDocument/2006/relationships/styles" Target="styles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image" Target="media/image1.emf"/><Relationship Id="rId33" Type="http://schemas.openxmlformats.org/officeDocument/2006/relationships/hyperlink" Target="https://docs.google.com/forms/d/11vfIfbF8B8s0dvLeaFQUXRN_4iwbweEOCATtqOqNp1U/viewform" TargetMode="External"/><Relationship Id="rId38" Type="http://schemas.openxmlformats.org/officeDocument/2006/relationships/package" Target="embeddings/______Microsoft_PowerPoint24.sldx"/><Relationship Id="rId46" Type="http://schemas.openxmlformats.org/officeDocument/2006/relationships/hyperlink" Target="http://dschool3.edusite.ru/obrazovan/mediateka.html/" TargetMode="External"/><Relationship Id="rId59" Type="http://schemas.openxmlformats.org/officeDocument/2006/relationships/hyperlink" Target="http://divya.edusite.ru/p14aa1.html/" TargetMode="External"/><Relationship Id="rId67" Type="http://schemas.openxmlformats.org/officeDocument/2006/relationships/chart" Target="charts/chart32.xml"/><Relationship Id="rId20" Type="http://schemas.openxmlformats.org/officeDocument/2006/relationships/chart" Target="charts/chart15.xml"/><Relationship Id="rId41" Type="http://schemas.openxmlformats.org/officeDocument/2006/relationships/chart" Target="charts/chart30.xml"/><Relationship Id="rId54" Type="http://schemas.openxmlformats.org/officeDocument/2006/relationships/hyperlink" Target="http://polazna-school3.edusite.ru/p6aa1.html/" TargetMode="External"/><Relationship Id="rId62" Type="http://schemas.openxmlformats.org/officeDocument/2006/relationships/hyperlink" Target="http://peremskoe.edusite.ru/p23aa1.html/" TargetMode="External"/><Relationship Id="rId70" Type="http://schemas.openxmlformats.org/officeDocument/2006/relationships/chart" Target="charts/chart35.xml"/><Relationship Id="rId75" Type="http://schemas.openxmlformats.org/officeDocument/2006/relationships/image" Target="media/image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2.xml"/><Relationship Id="rId36" Type="http://schemas.openxmlformats.org/officeDocument/2006/relationships/package" Target="embeddings/______Microsoft_PowerPoint23.sldx"/><Relationship Id="rId49" Type="http://schemas.openxmlformats.org/officeDocument/2006/relationships/hyperlink" Target="http://dobryankaschool4.edusite.ru/biblioteka/biblioteka_index.htm/" TargetMode="External"/><Relationship Id="rId57" Type="http://schemas.openxmlformats.org/officeDocument/2006/relationships/hyperlink" Target="http://gari-school.ru/index.php/biblioteka-mediateka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2;&#1072;&#1089;&#1099;&#1083;&#1102;&#1082;\Desktop\&#1052;&#1086;&#1080;%20&#1076;&#1086;&#1082;&#1091;&#1084;&#1077;&#1085;&#1090;&#1099;\&#1055;&#1088;&#1086;&#1074;&#1077;&#1088;&#1082;&#1072;%20&#1089;&#1072;&#1081;&#1090;&#1086;&#1074;\&#1089;&#1086;&#1075;&#1083;&#1072;&#1089;&#1085;&#1086;%20&#1087;&#1086;&#1089;&#1090;&#1072;&#1085;&#1086;&#1074;&#1083;&#1077;&#1085;&#1080;&#1102;\23.05.14.%20&#1080;&#1085;&#1092;&#1086;&#1088;&#1084;&#1072;&#1094;&#1080;&#1086;&#1085;&#1085;&#1072;&#1103;%20&#1086;&#1090;&#1082;&#1088;&#1099;&#1090;&#1086;&#1089;&#1090;&#1100;%20&#1089;&#1072;&#1081;&#1090;&#1086;&#1074;%20&#1054;&#1059;.xlsx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2;&#1072;&#1089;&#1099;&#1083;&#1102;&#1082;\Desktop\&#1052;&#1086;&#1080;%20&#1076;&#1086;&#1082;&#1091;&#1084;&#1077;&#1085;&#1090;&#1099;\&#1055;&#1088;&#1086;&#1074;&#1077;&#1088;&#1082;&#1072;%20&#1089;&#1072;&#1081;&#1090;&#1086;&#1074;\&#1089;&#1086;&#1075;&#1083;&#1072;&#1089;&#1085;&#1086;%20&#1087;&#1086;&#1089;&#1090;&#1072;&#1085;&#1086;&#1074;&#1083;&#1077;&#1085;&#1080;&#1102;\23.05.14.%20&#1080;&#1085;&#1092;&#1086;&#1088;&#1084;&#1072;&#1094;&#1080;&#1086;&#1085;&#1085;&#1072;&#1103;%20&#1086;&#1090;&#1082;&#1088;&#1099;&#1090;&#1086;&#1089;&#1090;&#1100;%20&#1089;&#1072;&#1081;&#1090;&#1086;&#1074;%20&#1054;&#1059;.xlsx" TargetMode="External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2;&#1072;&#1089;&#1099;&#1083;&#1102;&#1082;\Desktop\&#1052;&#1086;&#1080;%20&#1076;&#1086;&#1082;&#1091;&#1084;&#1077;&#1085;&#1090;&#1099;\&#1055;&#1088;&#1086;&#1074;&#1077;&#1088;&#1082;&#1072;%20&#1089;&#1072;&#1081;&#1090;&#1086;&#1074;\&#1089;&#1086;&#1075;&#1083;&#1072;&#1089;&#1085;&#1086;%20&#1087;&#1086;&#1089;&#1090;&#1072;&#1085;&#1086;&#1074;&#1083;&#1077;&#1085;&#1080;&#1102;\23.05.14.%20&#1080;&#1085;&#1092;&#1086;&#1088;&#1084;&#1072;&#1094;&#1080;&#1086;&#1085;&#1085;&#1072;&#1103;%20&#1086;&#1090;&#1082;&#1088;&#1099;&#1090;&#1086;&#1089;&#1090;&#1100;%20&#1089;&#1072;&#1081;&#1090;&#1086;&#1074;%20&#1054;&#1059;.xlsx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2;&#1072;&#1089;&#1099;&#1083;&#1102;&#1082;\Desktop\&#1052;&#1086;&#1080;%20&#1076;&#1086;&#1082;&#1091;&#1084;&#1077;&#1085;&#1090;&#1099;\&#1055;&#1088;&#1086;&#1074;&#1077;&#1088;&#1082;&#1072;%20&#1089;&#1072;&#1081;&#1090;&#1086;&#1074;\&#1089;&#1086;&#1075;&#1083;&#1072;&#1089;&#1085;&#1086;%20&#1087;&#1086;&#1089;&#1090;&#1072;&#1085;&#1086;&#1074;&#1083;&#1077;&#1085;&#1080;&#1102;\23.05.14.%20&#1080;&#1085;&#1092;&#1086;&#1088;&#1084;&#1072;&#1094;&#1080;&#1086;&#1085;&#1085;&#1072;&#1103;%20&#1086;&#1090;&#1082;&#1088;&#1099;&#1090;&#1086;&#1089;&#1090;&#1100;%20&#1089;&#1072;&#1081;&#1090;&#1086;&#1074;%20&#1054;&#1059;.xlsx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2;&#1072;&#1089;&#1099;&#1083;&#1102;&#1082;\Desktop\&#1052;&#1086;&#1080;%20&#1076;&#1086;&#1082;&#1091;&#1084;&#1077;&#1085;&#1090;&#1099;\&#1055;&#1088;&#1086;&#1074;&#1077;&#1088;&#1082;&#1072;%20&#1089;&#1072;&#1081;&#1090;&#1086;&#1074;\&#1089;&#1086;&#1075;&#1083;&#1072;&#1089;&#1085;&#1086;%20&#1087;&#1086;&#1089;&#1090;&#1072;&#1085;&#1086;&#1074;&#1083;&#1077;&#1085;&#1080;&#1102;\23.05.14.%20&#1080;&#1085;&#1092;&#1086;&#1088;&#1084;&#1072;&#1094;&#1080;&#1086;&#1085;&#1085;&#1072;&#1103;%20&#1086;&#1090;&#1082;&#1088;&#1099;&#1090;&#1086;&#1089;&#1090;&#1100;%20&#1089;&#1072;&#1081;&#1090;&#1086;&#1074;%20&#1054;&#1059;.xlsx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85;&#1086;&#1074;&#1072;&#1083;&#1086;&#1074;&#1072;\Desktop\&#1050;&#1086;&#1085;&#1086;&#1074;&#1072;&#1083;&#1086;&#1074;&#1072;%20&#1048;.&#1040;%20&#1089;&#1090;&#1072;&#1088;&#1072;&#1103;\&#1042;&#1089;&#1105;%20&#1087;&#1086;%20&#1091;&#1095;&#1077;&#1073;&#1085;&#1080;&#1082;&#1072;&#1084;\&#1086;&#1073;&#1077;&#1089;&#1087;&#1077;&#1095;&#1077;&#1085;&#1085;&#1086;&#1089;&#1090;&#1100;%20&#1091;&#1095;&#1077;&#1073;&#1085;&#1080;&#1082;&#1072;&#1084;&#1080;%20&#1054;&#1059;\&#1089;&#1074;&#1086;&#1076;&#1085;&#1072;&#1103;%20&#1044;&#1052;&#1056;.xls" TargetMode="External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85;&#1086;&#1074;&#1072;&#1083;&#1086;&#1074;&#1072;\Desktop\&#1050;&#1086;&#1085;&#1086;&#1074;&#1072;&#1083;&#1086;&#1074;&#1072;%20&#1048;.&#1040;%20&#1089;&#1090;&#1072;&#1088;&#1072;&#1103;\&#1084;&#1086;&#1085;&#1080;&#1090;&#1086;&#1088;&#1080;&#1085;&#1075;&#1080;%20%20&#1073;&#1080;&#1073;&#1083;&#1080;&#1086;&#1090;&#1077;&#1082;\&#1084;&#1086;&#1085;&#1080;&#1090;&#1086;&#1088;&#1080;&#1085;&#1075;%20&#1087;&#1086;%20&#1069;&#1054;&#1056;%202013-2014\&#1089;&#1074;&#1086;&#1076;&#1085;&#1072;&#1103;.xlsx" TargetMode="External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85;&#1086;&#1074;&#1072;&#1083;&#1086;&#1074;&#1072;\Desktop\&#1050;&#1086;&#1085;&#1086;&#1074;&#1072;&#1083;&#1086;&#1074;&#1072;%20&#1048;.&#1040;%20&#1089;&#1090;&#1072;&#1088;&#1072;&#1103;\&#1084;&#1086;&#1085;&#1080;&#1090;&#1086;&#1088;&#1080;&#1085;&#1075;&#1080;%20%20&#1073;&#1080;&#1073;&#1083;&#1080;&#1086;&#1090;&#1077;&#1082;\&#1084;&#1086;&#1085;&#1080;&#1090;&#1086;&#1088;&#1080;&#1085;&#1075;%20&#1087;&#1086;%20&#1069;&#1054;&#1056;%202013-2014\&#1089;&#1074;&#1086;&#1076;&#1085;&#1072;&#1103;.xlsx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57;&#1099;&#1095;&#1077;&#1074;&#1072;\&#1052;&#1086;&#1080;%20&#1076;&#1086;&#1082;&#1091;&#1084;&#1077;&#1085;&#1090;&#1099;\&#1044;&#1080;&#1072;&#1075;&#1088;&#1072;&#1084;&#1084;&#1099;%20&#1076;&#1086;%20&#1086;&#1090;&#1095;&#1077;&#1090;&#1072;%2012-13.xlsx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00FF"/>
                </a:solidFill>
              </a:defRPr>
            </a:pPr>
            <a:r>
              <a:rPr lang="ru-RU" sz="1100">
                <a:solidFill>
                  <a:srgbClr val="0000FF"/>
                </a:solidFill>
              </a:rPr>
              <a:t>Количество учащихся, выбывших в течение года (исключая переезд)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Первая ступень</c:v>
                </c:pt>
                <c:pt idx="1">
                  <c:v>Вторая ступень</c:v>
                </c:pt>
                <c:pt idx="2">
                  <c:v>Третья ступень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14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03320"/>
        <c:axId val="676603712"/>
      </c:barChart>
      <c:catAx>
        <c:axId val="676603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6603712"/>
        <c:crosses val="autoZero"/>
        <c:auto val="1"/>
        <c:lblAlgn val="ctr"/>
        <c:lblOffset val="100"/>
        <c:noMultiLvlLbl val="0"/>
      </c:catAx>
      <c:valAx>
        <c:axId val="67660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603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Оптимальная степень</c:v>
                </c:pt>
                <c:pt idx="1">
                  <c:v>Допустимая степень</c:v>
                </c:pt>
                <c:pt idx="2">
                  <c:v>Недостаточная степень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Смысловое чтение</c:v>
                </c:pt>
                <c:pt idx="1">
                  <c:v>Гражданская идентичность</c:v>
                </c:pt>
                <c:pt idx="2">
                  <c:v>Познавательные УУД</c:v>
                </c:pt>
                <c:pt idx="3">
                  <c:v>Структурирование информации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ДООШ №2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семинаров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ДООШ №3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семинаров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ДООШ №5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семинаров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ПСОШ №1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семинаров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ПСОШ №3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семинаров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1464888"/>
        <c:axId val="1021465280"/>
      </c:barChart>
      <c:catAx>
        <c:axId val="102146488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021465280"/>
        <c:crosses val="autoZero"/>
        <c:auto val="1"/>
        <c:lblAlgn val="ctr"/>
        <c:lblOffset val="100"/>
        <c:noMultiLvlLbl val="0"/>
      </c:catAx>
      <c:valAx>
        <c:axId val="102146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214648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Категории участников ЕГЭ-2014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участников ЕГЭ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Выпускники текущего года (253 чел.)</c:v>
                </c:pt>
                <c:pt idx="1">
                  <c:v>Выпускники прошлых лет (24 чел.)</c:v>
                </c:pt>
                <c:pt idx="2">
                  <c:v>Выпускники, не завершившие ГИА ранее (13 чел.)</c:v>
                </c:pt>
                <c:pt idx="3">
                  <c:v>Обучающиеся СПО (2 чел.)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253</c:v>
                </c:pt>
                <c:pt idx="1">
                  <c:v>24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172731877248541"/>
          <c:y val="0.32204693163354675"/>
          <c:w val="0.40827268122751603"/>
          <c:h val="0.4788226471691052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prstClr val="black"/>
                </a:solidFill>
                <a:latin typeface="+mn-lt"/>
                <a:ea typeface="+mn-ea"/>
                <a:cs typeface="Times New Roman" pitchFamily="18" charset="0"/>
              </a:defRPr>
            </a:pPr>
            <a:r>
              <a:rPr lang="ru-RU" sz="1400" dirty="0" smtClean="0">
                <a:latin typeface="+mn-lt"/>
                <a:cs typeface="Times New Roman" pitchFamily="18" charset="0"/>
              </a:rPr>
              <a:t>Средний балл ЕГЭ по двум обязательным предметам (русский язык и математика)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prstClr val="black"/>
                </a:solidFill>
                <a:latin typeface="+mn-lt"/>
                <a:ea typeface="+mn-ea"/>
                <a:cs typeface="Times New Roman" pitchFamily="18" charset="0"/>
              </a:defRPr>
            </a:pPr>
            <a:endParaRPr lang="ru-RU" sz="1400" dirty="0">
              <a:latin typeface="+mn-lt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47639780111114E-2"/>
          <c:y val="0.21968974789005091"/>
          <c:w val="0.65566232992245499"/>
          <c:h val="0.63438932616563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Добрянский район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864832422361983E-2"/>
                  <c:y val="-3.5173533794087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239480243137572E-3"/>
                  <c:y val="-5.7033298665094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18899453417128E-2"/>
                  <c:y val="-3.6998876438319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52,4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52.45</c:v>
                </c:pt>
                <c:pt idx="1">
                  <c:v>44.3</c:v>
                </c:pt>
                <c:pt idx="2">
                  <c:v>39</c:v>
                </c:pt>
                <c:pt idx="3">
                  <c:v>52.35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66336126327913E-2"/>
                  <c:y val="-3.2563543061610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138843235083632E-2"/>
                  <c:y val="-2.453773254182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864832422361966E-2"/>
                  <c:y val="-4.1109862709243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51995685005394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55.7</c:v>
                </c:pt>
                <c:pt idx="1">
                  <c:v>55.2</c:v>
                </c:pt>
                <c:pt idx="2">
                  <c:v>60.7</c:v>
                </c:pt>
                <c:pt idx="3">
                  <c:v>56.4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21466848"/>
        <c:axId val="1021467240"/>
        <c:axId val="0"/>
      </c:bar3DChart>
      <c:catAx>
        <c:axId val="102146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+mn-lt"/>
                <a:cs typeface="Times New Roman" pitchFamily="18" charset="0"/>
              </a:defRPr>
            </a:pPr>
            <a:endParaRPr lang="ru-RU"/>
          </a:p>
        </c:txPr>
        <c:crossAx val="1021467240"/>
        <c:crosses val="autoZero"/>
        <c:auto val="1"/>
        <c:lblAlgn val="ctr"/>
        <c:lblOffset val="100"/>
        <c:noMultiLvlLbl val="0"/>
      </c:catAx>
      <c:valAx>
        <c:axId val="1021467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14668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552453164909283E-18"/>
                  <c:y val="-3.170978802506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9818929619875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62.7</c:v>
                </c:pt>
                <c:pt idx="1">
                  <c:v>66.2</c:v>
                </c:pt>
                <c:pt idx="2">
                  <c:v>49</c:v>
                </c:pt>
                <c:pt idx="3">
                  <c:v>57</c:v>
                </c:pt>
                <c:pt idx="4">
                  <c:v>60.8</c:v>
                </c:pt>
                <c:pt idx="5">
                  <c:v>48</c:v>
                </c:pt>
                <c:pt idx="6">
                  <c:v>60.7</c:v>
                </c:pt>
                <c:pt idx="7">
                  <c:v>65.8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18470935231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118470935231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0789806234874036E-3"/>
                  <c:y val="-1.1891170509397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0098725779359222E-2"/>
                  <c:y val="-1.9818617515662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177706402846602E-2"/>
                  <c:y val="-1.9818617515662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62.1</c:v>
                </c:pt>
                <c:pt idx="1">
                  <c:v>63.1</c:v>
                </c:pt>
                <c:pt idx="2">
                  <c:v>57.3</c:v>
                </c:pt>
                <c:pt idx="3">
                  <c:v>64.2</c:v>
                </c:pt>
                <c:pt idx="4">
                  <c:v>67</c:v>
                </c:pt>
                <c:pt idx="5">
                  <c:v>53.3</c:v>
                </c:pt>
                <c:pt idx="6">
                  <c:v>61.5</c:v>
                </c:pt>
                <c:pt idx="7">
                  <c:v>66.599999999999994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21468024"/>
        <c:axId val="1021468416"/>
        <c:axId val="0"/>
      </c:bar3DChart>
      <c:catAx>
        <c:axId val="1021468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1468416"/>
        <c:crosses val="autoZero"/>
        <c:auto val="1"/>
        <c:lblAlgn val="ctr"/>
        <c:lblOffset val="100"/>
        <c:noMultiLvlLbl val="0"/>
      </c:catAx>
      <c:valAx>
        <c:axId val="10214684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021468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552453164909529E-18"/>
                  <c:y val="-3.170978802506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981892961987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39.6</c:v>
                </c:pt>
                <c:pt idx="1">
                  <c:v>50.3</c:v>
                </c:pt>
                <c:pt idx="2">
                  <c:v>26.7</c:v>
                </c:pt>
                <c:pt idx="3">
                  <c:v>17.8</c:v>
                </c:pt>
                <c:pt idx="4">
                  <c:v>38</c:v>
                </c:pt>
                <c:pt idx="5">
                  <c:v>33.1</c:v>
                </c:pt>
                <c:pt idx="6">
                  <c:v>39</c:v>
                </c:pt>
                <c:pt idx="7">
                  <c:v>45.8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18470935231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118470935231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0789806234873775E-3"/>
                  <c:y val="-1.1891170509397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0098725779359222E-2"/>
                  <c:y val="-1.9818617515662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177706402846602E-2"/>
                  <c:y val="-1.9818617515662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44.6</c:v>
                </c:pt>
                <c:pt idx="1">
                  <c:v>48.1</c:v>
                </c:pt>
                <c:pt idx="2">
                  <c:v>39.6</c:v>
                </c:pt>
                <c:pt idx="3">
                  <c:v>44</c:v>
                </c:pt>
                <c:pt idx="4">
                  <c:v>41.3</c:v>
                </c:pt>
                <c:pt idx="5">
                  <c:v>38.700000000000003</c:v>
                </c:pt>
                <c:pt idx="6">
                  <c:v>43.2</c:v>
                </c:pt>
                <c:pt idx="7">
                  <c:v>46.8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21469200"/>
        <c:axId val="1021469592"/>
        <c:axId val="0"/>
      </c:bar3DChart>
      <c:catAx>
        <c:axId val="102146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1469592"/>
        <c:crosses val="autoZero"/>
        <c:auto val="1"/>
        <c:lblAlgn val="ctr"/>
        <c:lblOffset val="100"/>
        <c:noMultiLvlLbl val="0"/>
      </c:catAx>
      <c:valAx>
        <c:axId val="10214695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021469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Результаты  ЕГЭ-2014 по обязательным предметам в разрезе школ ДМР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650631634726491E-2"/>
          <c:y val="0.17265150534299659"/>
          <c:w val="0.80229779126727407"/>
          <c:h val="0.561631392952886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язык. Средний балл</c:v>
                </c:pt>
              </c:strCache>
            </c:strRef>
          </c:tx>
          <c:invertIfNegative val="0"/>
          <c:dPt>
            <c:idx val="7"/>
            <c:invertIfNegative val="0"/>
            <c:bubble3D val="0"/>
            <c:spPr>
              <a:solidFill>
                <a:srgbClr val="00B0F0"/>
              </a:solidFill>
            </c:spPr>
          </c:dPt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66,3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62.1</c:v>
                </c:pt>
                <c:pt idx="1">
                  <c:v>63.1</c:v>
                </c:pt>
                <c:pt idx="2">
                  <c:v>57.3</c:v>
                </c:pt>
                <c:pt idx="3">
                  <c:v>64.2</c:v>
                </c:pt>
                <c:pt idx="4">
                  <c:v>67</c:v>
                </c:pt>
                <c:pt idx="5">
                  <c:v>53.3</c:v>
                </c:pt>
                <c:pt idx="6">
                  <c:v>61.5</c:v>
                </c:pt>
                <c:pt idx="7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Математика. Средний балл</c:v>
                </c:pt>
              </c:strCache>
            </c:strRef>
          </c:tx>
          <c:invertIfNegative val="0"/>
          <c:dPt>
            <c:idx val="7"/>
            <c:invertIfNegative val="0"/>
            <c:bubble3D val="0"/>
            <c:spPr>
              <a:solidFill>
                <a:srgbClr val="FD2823"/>
              </a:solidFill>
            </c:spPr>
          </c:dPt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46,8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ДСОШ № 4</c:v>
                </c:pt>
                <c:pt idx="1">
                  <c:v>ПСОШ № 1</c:v>
                </c:pt>
                <c:pt idx="2">
                  <c:v>ПСОШ № 3</c:v>
                </c:pt>
                <c:pt idx="3">
                  <c:v>Вильвенская СОШ</c:v>
                </c:pt>
                <c:pt idx="4">
                  <c:v>Дивьинская СОШ</c:v>
                </c:pt>
                <c:pt idx="5">
                  <c:v>Камская СОШ</c:v>
                </c:pt>
                <c:pt idx="6">
                  <c:v>ДМР</c:v>
                </c:pt>
                <c:pt idx="7">
                  <c:v>ПК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44.6</c:v>
                </c:pt>
                <c:pt idx="1">
                  <c:v>41.8</c:v>
                </c:pt>
                <c:pt idx="2">
                  <c:v>39.6</c:v>
                </c:pt>
                <c:pt idx="3">
                  <c:v>44</c:v>
                </c:pt>
                <c:pt idx="4">
                  <c:v>41.3</c:v>
                </c:pt>
                <c:pt idx="5">
                  <c:v>38.700000000000003</c:v>
                </c:pt>
                <c:pt idx="6">
                  <c:v>43.2</c:v>
                </c:pt>
                <c:pt idx="7">
                  <c:v>46.2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021470376"/>
        <c:axId val="1021470768"/>
        <c:axId val="0"/>
      </c:bar3DChart>
      <c:catAx>
        <c:axId val="1021470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21470768"/>
        <c:crosses val="autoZero"/>
        <c:auto val="1"/>
        <c:lblAlgn val="ctr"/>
        <c:lblOffset val="100"/>
        <c:noMultiLvlLbl val="0"/>
      </c:catAx>
      <c:valAx>
        <c:axId val="10214707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21470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883896247135"/>
          <c:y val="0.48249612837243167"/>
          <c:w val="0.18147110417759449"/>
          <c:h val="0.274578436715575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ДМР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5.1960790196785483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326643693027914E-3"/>
                  <c:y val="-5.5424842876571165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Обществознание</c:v>
                </c:pt>
                <c:pt idx="7">
                  <c:v>Физика</c:v>
                </c:pt>
                <c:pt idx="8">
                  <c:v>Химия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49.9</c:v>
                </c:pt>
                <c:pt idx="1">
                  <c:v>59.9</c:v>
                </c:pt>
                <c:pt idx="2">
                  <c:v>91</c:v>
                </c:pt>
                <c:pt idx="3">
                  <c:v>59.8</c:v>
                </c:pt>
                <c:pt idx="4">
                  <c:v>54</c:v>
                </c:pt>
                <c:pt idx="5">
                  <c:v>60.5</c:v>
                </c:pt>
                <c:pt idx="6">
                  <c:v>54.2</c:v>
                </c:pt>
                <c:pt idx="7">
                  <c:v>45</c:v>
                </c:pt>
                <c:pt idx="8">
                  <c:v>52.2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ПК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1.3856210719142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1.3856210719142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Обществознание</c:v>
                </c:pt>
                <c:pt idx="7">
                  <c:v>Физика</c:v>
                </c:pt>
                <c:pt idx="8">
                  <c:v>Химия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66.099999999999994</c:v>
                </c:pt>
                <c:pt idx="1">
                  <c:v>57.2</c:v>
                </c:pt>
                <c:pt idx="2">
                  <c:v>67.8</c:v>
                </c:pt>
                <c:pt idx="3">
                  <c:v>65.7</c:v>
                </c:pt>
                <c:pt idx="4">
                  <c:v>51.9</c:v>
                </c:pt>
                <c:pt idx="5">
                  <c:v>60.4</c:v>
                </c:pt>
                <c:pt idx="6">
                  <c:v>54.2</c:v>
                </c:pt>
                <c:pt idx="7">
                  <c:v>50.1</c:v>
                </c:pt>
                <c:pt idx="8">
                  <c:v>56.8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21471944"/>
        <c:axId val="1021472336"/>
      </c:barChart>
      <c:catAx>
        <c:axId val="1021471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1472336"/>
        <c:crosses val="autoZero"/>
        <c:auto val="1"/>
        <c:lblAlgn val="ctr"/>
        <c:lblOffset val="100"/>
        <c:noMultiLvlLbl val="0"/>
      </c:catAx>
      <c:valAx>
        <c:axId val="1021472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1471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</a:t>
            </a:r>
            <a:r>
              <a:rPr lang="ru-RU" sz="1400" baseline="0"/>
              <a:t> выпускников 11(12)-х классов, получивших 225 баллов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975308641975387E-2"/>
                  <c:y val="-5.6120653217889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45679012345723E-2"/>
                  <c:y val="-6.734478386146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3316E-3"/>
                  <c:y val="-4.770255523520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432098765432155E-2"/>
                  <c:y val="-5.331462055699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12</c:v>
                </c:pt>
                <c:pt idx="2">
                  <c:v>19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21473120"/>
        <c:axId val="1021473512"/>
        <c:axId val="0"/>
      </c:bar3DChart>
      <c:catAx>
        <c:axId val="102147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/>
            </a:pPr>
            <a:endParaRPr lang="ru-RU"/>
          </a:p>
        </c:txPr>
        <c:crossAx val="1021473512"/>
        <c:crosses val="autoZero"/>
        <c:auto val="1"/>
        <c:lblAlgn val="ctr"/>
        <c:lblOffset val="100"/>
        <c:noMultiLvlLbl val="0"/>
      </c:catAx>
      <c:valAx>
        <c:axId val="1021473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021473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9411764705882353E-2"/>
          <c:y val="1.1952191235059799E-2"/>
          <c:w val="0.75420168067226889"/>
          <c:h val="0.81274900398406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1,5 до 3 лет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@</c:formatCode>
                <c:ptCount val="3"/>
                <c:pt idx="0">
                  <c:v>18</c:v>
                </c:pt>
                <c:pt idx="1">
                  <c:v>38</c:v>
                </c:pt>
                <c:pt idx="2" formatCode="General">
                  <c:v>53.6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3 до 5 лет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Лист1!$C$2:$C$4</c:f>
              <c:numCache>
                <c:formatCode>@</c:formatCode>
                <c:ptCount val="3"/>
                <c:pt idx="0">
                  <c:v>88</c:v>
                </c:pt>
                <c:pt idx="1">
                  <c:v>87</c:v>
                </c:pt>
                <c:pt idx="2" formatCode="General">
                  <c:v>88.2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5 до 7 лет</c:v>
                </c:pt>
              </c:strCache>
            </c:strRef>
          </c:tx>
          <c:spPr>
            <a:solidFill>
              <a:srgbClr val="FFFF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Лист1!$D$2:$D$4</c:f>
              <c:numCache>
                <c:formatCode>@</c:formatCode>
                <c:ptCount val="3"/>
                <c:pt idx="0">
                  <c:v>98</c:v>
                </c:pt>
                <c:pt idx="1">
                  <c:v>98</c:v>
                </c:pt>
                <c:pt idx="2" formatCode="General">
                  <c:v>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76604496"/>
        <c:axId val="676604888"/>
      </c:barChart>
      <c:catAx>
        <c:axId val="676604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6604888"/>
        <c:crosses val="autoZero"/>
        <c:auto val="1"/>
        <c:lblAlgn val="ctr"/>
        <c:lblOffset val="100"/>
        <c:noMultiLvlLbl val="0"/>
      </c:catAx>
      <c:valAx>
        <c:axId val="676604888"/>
        <c:scaling>
          <c:orientation val="minMax"/>
        </c:scaling>
        <c:delete val="1"/>
        <c:axPos val="l"/>
        <c:numFmt formatCode="@" sourceLinked="1"/>
        <c:majorTickMark val="out"/>
        <c:minorTickMark val="none"/>
        <c:tickLblPos val="none"/>
        <c:crossAx val="6766044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109243697479243"/>
          <c:y val="0.31872509960159362"/>
          <c:w val="0.26890756302521096"/>
          <c:h val="0.32270916334661465"/>
        </c:manualLayout>
      </c:layout>
      <c:overlay val="0"/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выпускников</a:t>
            </a:r>
            <a:r>
              <a:rPr lang="ru-RU" baseline="0"/>
              <a:t> 9-х классов, </a:t>
            </a:r>
          </a:p>
          <a:p>
            <a:pPr>
              <a:defRPr/>
            </a:pPr>
            <a:r>
              <a:rPr lang="ru-RU" baseline="0"/>
              <a:t>не прошедших ГИА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основной этап (май-июнь)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ДООШ № 1</c:v>
                </c:pt>
                <c:pt idx="1">
                  <c:v>ДООШ № 2</c:v>
                </c:pt>
                <c:pt idx="2">
                  <c:v>ДООШ № 3</c:v>
                </c:pt>
                <c:pt idx="3">
                  <c:v>ДООШ № 5</c:v>
                </c:pt>
                <c:pt idx="4">
                  <c:v>ПСОШ № 3</c:v>
                </c:pt>
                <c:pt idx="5">
                  <c:v>Дивьинская СОШ</c:v>
                </c:pt>
                <c:pt idx="6">
                  <c:v>Яринская ООШ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3</c:v>
                </c:pt>
                <c:pt idx="4">
                  <c:v>9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дополнительный этап (сентябрь)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ДООШ № 1</c:v>
                </c:pt>
                <c:pt idx="1">
                  <c:v>ДООШ № 2</c:v>
                </c:pt>
                <c:pt idx="2">
                  <c:v>ДООШ № 3</c:v>
                </c:pt>
                <c:pt idx="3">
                  <c:v>ДООШ № 5</c:v>
                </c:pt>
                <c:pt idx="4">
                  <c:v>ПСОШ № 3</c:v>
                </c:pt>
                <c:pt idx="5">
                  <c:v>Дивьинская СОШ</c:v>
                </c:pt>
                <c:pt idx="6">
                  <c:v>Яринская ООШ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21475472"/>
        <c:axId val="1021475080"/>
        <c:axId val="0"/>
      </c:bar3DChart>
      <c:catAx>
        <c:axId val="102147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1475080"/>
        <c:crosses val="autoZero"/>
        <c:auto val="1"/>
        <c:lblAlgn val="ctr"/>
        <c:lblOffset val="100"/>
        <c:noMultiLvlLbl val="0"/>
      </c:catAx>
      <c:valAx>
        <c:axId val="10214750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1475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Обществознание</c:v>
                </c:pt>
                <c:pt idx="5">
                  <c:v>Литература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Обществознание</c:v>
                </c:pt>
                <c:pt idx="5">
                  <c:v>Литература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Обществознание</c:v>
                </c:pt>
                <c:pt idx="5">
                  <c:v>Литература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6284648"/>
        <c:axId val="246285824"/>
        <c:axId val="0"/>
      </c:bar3DChart>
      <c:catAx>
        <c:axId val="246284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285824"/>
        <c:crosses val="autoZero"/>
        <c:auto val="1"/>
        <c:lblAlgn val="ctr"/>
        <c:lblOffset val="100"/>
        <c:noMultiLvlLbl val="0"/>
      </c:catAx>
      <c:valAx>
        <c:axId val="246285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6284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на 22.11.13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ДООШ № 1</c:v>
                </c:pt>
                <c:pt idx="1">
                  <c:v>ДООШ № 2</c:v>
                </c:pt>
                <c:pt idx="2">
                  <c:v>ДООШ № 3</c:v>
                </c:pt>
                <c:pt idx="3">
                  <c:v>ДСОШ № 4</c:v>
                </c:pt>
                <c:pt idx="4">
                  <c:v>ДООШ № 5</c:v>
                </c:pt>
                <c:pt idx="5">
                  <c:v>ПСОШ № 1</c:v>
                </c:pt>
                <c:pt idx="6">
                  <c:v>ПСОШ № 3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0.85000000000000031</c:v>
                </c:pt>
                <c:pt idx="3">
                  <c:v>0.95000000000000029</c:v>
                </c:pt>
                <c:pt idx="4">
                  <c:v>0.95000000000000029</c:v>
                </c:pt>
                <c:pt idx="5">
                  <c:v>0.98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v>на 23.05.14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ДООШ № 1</c:v>
                </c:pt>
                <c:pt idx="1">
                  <c:v>ДООШ № 2</c:v>
                </c:pt>
                <c:pt idx="2">
                  <c:v>ДООШ № 3</c:v>
                </c:pt>
                <c:pt idx="3">
                  <c:v>ДСОШ № 4</c:v>
                </c:pt>
                <c:pt idx="4">
                  <c:v>ДООШ № 5</c:v>
                </c:pt>
                <c:pt idx="5">
                  <c:v>ПСОШ № 1</c:v>
                </c:pt>
                <c:pt idx="6">
                  <c:v>ПСОШ № 3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0.99099999999999999</c:v>
                </c:pt>
                <c:pt idx="1">
                  <c:v>0.996</c:v>
                </c:pt>
                <c:pt idx="2">
                  <c:v>0.97600000000000031</c:v>
                </c:pt>
                <c:pt idx="3">
                  <c:v>0.995</c:v>
                </c:pt>
                <c:pt idx="4">
                  <c:v>1</c:v>
                </c:pt>
                <c:pt idx="5">
                  <c:v>0.995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6274848"/>
        <c:axId val="246275240"/>
        <c:axId val="0"/>
      </c:bar3DChart>
      <c:catAx>
        <c:axId val="246274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6275240"/>
        <c:crosses val="autoZero"/>
        <c:auto val="1"/>
        <c:lblAlgn val="ctr"/>
        <c:lblOffset val="100"/>
        <c:noMultiLvlLbl val="0"/>
      </c:catAx>
      <c:valAx>
        <c:axId val="24627524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46274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данные на 22.11.13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Лист2!$A$1:$A$11</c:f>
              <c:strCache>
                <c:ptCount val="11"/>
                <c:pt idx="0">
                  <c:v>Вильвенская СОШ</c:v>
                </c:pt>
                <c:pt idx="1">
                  <c:v>Висимская СОШ</c:v>
                </c:pt>
                <c:pt idx="2">
                  <c:v>Гаринская ООШ</c:v>
                </c:pt>
                <c:pt idx="3">
                  <c:v>Голубятская ООШ</c:v>
                </c:pt>
                <c:pt idx="4">
                  <c:v>Дивьинская СОШ</c:v>
                </c:pt>
                <c:pt idx="5">
                  <c:v>Камская ООШ</c:v>
                </c:pt>
                <c:pt idx="6">
                  <c:v>Никулинская ООШ</c:v>
                </c:pt>
                <c:pt idx="7">
                  <c:v>Перемская СОШ</c:v>
                </c:pt>
                <c:pt idx="8">
                  <c:v>Сенькинская СОШ</c:v>
                </c:pt>
                <c:pt idx="9">
                  <c:v>Усть-Гаревская ООШ</c:v>
                </c:pt>
                <c:pt idx="10">
                  <c:v>Яринская ООШ</c:v>
                </c:pt>
              </c:strCache>
            </c:strRef>
          </c:cat>
          <c:val>
            <c:numRef>
              <c:f>Лист2!$B$1:$B$11</c:f>
              <c:numCache>
                <c:formatCode>0%</c:formatCode>
                <c:ptCount val="11"/>
                <c:pt idx="0">
                  <c:v>0.85000000000000031</c:v>
                </c:pt>
                <c:pt idx="1">
                  <c:v>0.92</c:v>
                </c:pt>
                <c:pt idx="2">
                  <c:v>0.9600000000000003</c:v>
                </c:pt>
                <c:pt idx="3">
                  <c:v>0.98</c:v>
                </c:pt>
                <c:pt idx="4">
                  <c:v>0.85000000000000031</c:v>
                </c:pt>
                <c:pt idx="5">
                  <c:v>0.9</c:v>
                </c:pt>
                <c:pt idx="6">
                  <c:v>0.8</c:v>
                </c:pt>
                <c:pt idx="7">
                  <c:v>0.92</c:v>
                </c:pt>
                <c:pt idx="8">
                  <c:v>0.95000000000000029</c:v>
                </c:pt>
                <c:pt idx="9">
                  <c:v>0.9600000000000003</c:v>
                </c:pt>
                <c:pt idx="10">
                  <c:v>0.98</c:v>
                </c:pt>
              </c:numCache>
            </c:numRef>
          </c:val>
        </c:ser>
        <c:ser>
          <c:idx val="1"/>
          <c:order val="1"/>
          <c:tx>
            <c:v>данные на 23.05.14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Лист2!$A$1:$A$11</c:f>
              <c:strCache>
                <c:ptCount val="11"/>
                <c:pt idx="0">
                  <c:v>Вильвенская СОШ</c:v>
                </c:pt>
                <c:pt idx="1">
                  <c:v>Висимская СОШ</c:v>
                </c:pt>
                <c:pt idx="2">
                  <c:v>Гаринская ООШ</c:v>
                </c:pt>
                <c:pt idx="3">
                  <c:v>Голубятская ООШ</c:v>
                </c:pt>
                <c:pt idx="4">
                  <c:v>Дивьинская СОШ</c:v>
                </c:pt>
                <c:pt idx="5">
                  <c:v>Камская ООШ</c:v>
                </c:pt>
                <c:pt idx="6">
                  <c:v>Никулинская ООШ</c:v>
                </c:pt>
                <c:pt idx="7">
                  <c:v>Перемская СОШ</c:v>
                </c:pt>
                <c:pt idx="8">
                  <c:v>Сенькинская СОШ</c:v>
                </c:pt>
                <c:pt idx="9">
                  <c:v>Усть-Гаревская ООШ</c:v>
                </c:pt>
                <c:pt idx="10">
                  <c:v>Яринская ООШ</c:v>
                </c:pt>
              </c:strCache>
            </c:strRef>
          </c:cat>
          <c:val>
            <c:numRef>
              <c:f>Лист2!$C$1:$C$11</c:f>
              <c:numCache>
                <c:formatCode>0%</c:formatCode>
                <c:ptCount val="11"/>
                <c:pt idx="0">
                  <c:v>0.95000000000000029</c:v>
                </c:pt>
                <c:pt idx="1">
                  <c:v>0.99099999999999999</c:v>
                </c:pt>
                <c:pt idx="2">
                  <c:v>0.95000000000000029</c:v>
                </c:pt>
                <c:pt idx="3">
                  <c:v>0.995</c:v>
                </c:pt>
                <c:pt idx="4">
                  <c:v>0.99</c:v>
                </c:pt>
                <c:pt idx="5">
                  <c:v>0.95000000000000029</c:v>
                </c:pt>
                <c:pt idx="6">
                  <c:v>0.98499999999999999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6281120"/>
        <c:axId val="246281512"/>
        <c:axId val="0"/>
      </c:bar3DChart>
      <c:catAx>
        <c:axId val="246281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6281512"/>
        <c:crosses val="autoZero"/>
        <c:auto val="1"/>
        <c:lblAlgn val="ctr"/>
        <c:lblOffset val="100"/>
        <c:noMultiLvlLbl val="0"/>
      </c:catAx>
      <c:valAx>
        <c:axId val="2462815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462811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данные на 22.11.13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Лист3!$A$1:$A$13</c:f>
              <c:strCache>
                <c:ptCount val="13"/>
                <c:pt idx="0">
                  <c:v>ДДС № 8</c:v>
                </c:pt>
                <c:pt idx="1">
                  <c:v>ДДС № 10</c:v>
                </c:pt>
                <c:pt idx="2">
                  <c:v>ДДС № 11</c:v>
                </c:pt>
                <c:pt idx="3">
                  <c:v>ДДС № 13</c:v>
                </c:pt>
                <c:pt idx="4">
                  <c:v>ДДС № 15</c:v>
                </c:pt>
                <c:pt idx="5">
                  <c:v>ДДС № 16</c:v>
                </c:pt>
                <c:pt idx="6">
                  <c:v>ДДС № 19</c:v>
                </c:pt>
                <c:pt idx="7">
                  <c:v>ДДС № 20</c:v>
                </c:pt>
                <c:pt idx="8">
                  <c:v>ДДС № 21</c:v>
                </c:pt>
                <c:pt idx="9">
                  <c:v>ПДС № 1</c:v>
                </c:pt>
                <c:pt idx="10">
                  <c:v>ПДС № 5</c:v>
                </c:pt>
                <c:pt idx="11">
                  <c:v>ПДС № 7</c:v>
                </c:pt>
                <c:pt idx="12">
                  <c:v>ПДС № 8</c:v>
                </c:pt>
              </c:strCache>
            </c:strRef>
          </c:cat>
          <c:val>
            <c:numRef>
              <c:f>Лист3!$B$1:$B$13</c:f>
              <c:numCache>
                <c:formatCode>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0.95000000000000029</c:v>
                </c:pt>
                <c:pt idx="4">
                  <c:v>0.99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0.98</c:v>
                </c:pt>
                <c:pt idx="9">
                  <c:v>1</c:v>
                </c:pt>
                <c:pt idx="10">
                  <c:v>0.89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v>данные на 23.05.14</c:v>
          </c:tx>
          <c:invertIfNegative val="0"/>
          <c:dLbls>
            <c:dLbl>
              <c:idx val="0"/>
              <c:layout>
                <c:manualLayout>
                  <c:x val="4.46677833612507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0502512562814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8347292015634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58347292015634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81686208821888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5834729201563425E-3"/>
                  <c:y val="-3.3416875522138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7001675041876161E-3"/>
                  <c:y val="-3.3416875522138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6.7001675041876161E-3"/>
                  <c:y val="-3.3416875522138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00502512562814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Лист3!$A$1:$A$13</c:f>
              <c:strCache>
                <c:ptCount val="13"/>
                <c:pt idx="0">
                  <c:v>ДДС № 8</c:v>
                </c:pt>
                <c:pt idx="1">
                  <c:v>ДДС № 10</c:v>
                </c:pt>
                <c:pt idx="2">
                  <c:v>ДДС № 11</c:v>
                </c:pt>
                <c:pt idx="3">
                  <c:v>ДДС № 13</c:v>
                </c:pt>
                <c:pt idx="4">
                  <c:v>ДДС № 15</c:v>
                </c:pt>
                <c:pt idx="5">
                  <c:v>ДДС № 16</c:v>
                </c:pt>
                <c:pt idx="6">
                  <c:v>ДДС № 19</c:v>
                </c:pt>
                <c:pt idx="7">
                  <c:v>ДДС № 20</c:v>
                </c:pt>
                <c:pt idx="8">
                  <c:v>ДДС № 21</c:v>
                </c:pt>
                <c:pt idx="9">
                  <c:v>ПДС № 1</c:v>
                </c:pt>
                <c:pt idx="10">
                  <c:v>ПДС № 5</c:v>
                </c:pt>
                <c:pt idx="11">
                  <c:v>ПДС № 7</c:v>
                </c:pt>
                <c:pt idx="12">
                  <c:v>ПДС № 8</c:v>
                </c:pt>
              </c:strCache>
            </c:strRef>
          </c:cat>
          <c:val>
            <c:numRef>
              <c:f>Лист3!$C$1:$C$13</c:f>
              <c:numCache>
                <c:formatCode>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0.98599999999999999</c:v>
                </c:pt>
                <c:pt idx="4">
                  <c:v>0.996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0.99299999999999999</c:v>
                </c:pt>
                <c:pt idx="9">
                  <c:v>1</c:v>
                </c:pt>
                <c:pt idx="10">
                  <c:v>0.98599999999999999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6280336"/>
        <c:axId val="246283472"/>
        <c:axId val="0"/>
      </c:bar3DChart>
      <c:catAx>
        <c:axId val="246280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6283472"/>
        <c:crosses val="autoZero"/>
        <c:auto val="1"/>
        <c:lblAlgn val="ctr"/>
        <c:lblOffset val="100"/>
        <c:noMultiLvlLbl val="0"/>
      </c:catAx>
      <c:valAx>
        <c:axId val="24628347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462803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данные на 22.11.13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Лист4!$A$1:$A$2</c:f>
              <c:strCache>
                <c:ptCount val="2"/>
                <c:pt idx="0">
                  <c:v>Ключевской ДС</c:v>
                </c:pt>
                <c:pt idx="1">
                  <c:v>Липовский ДС</c:v>
                </c:pt>
              </c:strCache>
            </c:strRef>
          </c:cat>
          <c:val>
            <c:numRef>
              <c:f>Лист4!$B$1:$B$2</c:f>
              <c:numCache>
                <c:formatCode>0%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v>данные на 23.05.14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Лист4!$A$1:$A$2</c:f>
              <c:strCache>
                <c:ptCount val="2"/>
                <c:pt idx="0">
                  <c:v>Ключевской ДС</c:v>
                </c:pt>
                <c:pt idx="1">
                  <c:v>Липовский ДС</c:v>
                </c:pt>
              </c:strCache>
            </c:strRef>
          </c:cat>
          <c:val>
            <c:numRef>
              <c:f>Лист4!$C$1:$C$2</c:f>
              <c:numCache>
                <c:formatCode>0%</c:formatCode>
                <c:ptCount val="2"/>
                <c:pt idx="0">
                  <c:v>0.99299999999999999</c:v>
                </c:pt>
                <c:pt idx="1">
                  <c:v>0.99099999999999999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6283864"/>
        <c:axId val="246287392"/>
        <c:axId val="0"/>
      </c:bar3DChart>
      <c:catAx>
        <c:axId val="2462838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6287392"/>
        <c:crosses val="autoZero"/>
        <c:auto val="1"/>
        <c:lblAlgn val="ctr"/>
        <c:lblOffset val="100"/>
        <c:noMultiLvlLbl val="0"/>
      </c:catAx>
      <c:valAx>
        <c:axId val="24628739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462838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данные на 22.11.13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Лист4!$A$6:$A$9</c:f>
              <c:strCache>
                <c:ptCount val="4"/>
                <c:pt idx="0">
                  <c:v>ДДШИ</c:v>
                </c:pt>
                <c:pt idx="1">
                  <c:v>Логос</c:v>
                </c:pt>
                <c:pt idx="2">
                  <c:v>МУК "ШТР"</c:v>
                </c:pt>
                <c:pt idx="3">
                  <c:v>ПДШИ</c:v>
                </c:pt>
              </c:strCache>
            </c:strRef>
          </c:cat>
          <c:val>
            <c:numRef>
              <c:f>Лист4!$B$6:$B$9</c:f>
              <c:numCache>
                <c:formatCode>0%</c:formatCode>
                <c:ptCount val="4"/>
                <c:pt idx="0">
                  <c:v>0.99</c:v>
                </c:pt>
                <c:pt idx="1">
                  <c:v>1</c:v>
                </c:pt>
                <c:pt idx="2">
                  <c:v>0.9</c:v>
                </c:pt>
                <c:pt idx="3">
                  <c:v>0.98</c:v>
                </c:pt>
              </c:numCache>
            </c:numRef>
          </c:val>
        </c:ser>
        <c:ser>
          <c:idx val="1"/>
          <c:order val="1"/>
          <c:tx>
            <c:v>данные на 23.05.14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Лист4!$A$6:$A$9</c:f>
              <c:strCache>
                <c:ptCount val="4"/>
                <c:pt idx="0">
                  <c:v>ДДШИ</c:v>
                </c:pt>
                <c:pt idx="1">
                  <c:v>Логос</c:v>
                </c:pt>
                <c:pt idx="2">
                  <c:v>МУК "ШТР"</c:v>
                </c:pt>
                <c:pt idx="3">
                  <c:v>ПДШИ</c:v>
                </c:pt>
              </c:strCache>
            </c:strRef>
          </c:cat>
          <c:val>
            <c:numRef>
              <c:f>Лист4!$C$6:$C$9</c:f>
              <c:numCache>
                <c:formatCode>0%</c:formatCode>
                <c:ptCount val="4"/>
                <c:pt idx="0">
                  <c:v>0.995</c:v>
                </c:pt>
                <c:pt idx="1">
                  <c:v>1</c:v>
                </c:pt>
                <c:pt idx="2">
                  <c:v>0.98599999999999999</c:v>
                </c:pt>
                <c:pt idx="3">
                  <c:v>0.98499999999999999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6287000"/>
        <c:axId val="246272496"/>
        <c:axId val="0"/>
      </c:bar3DChart>
      <c:catAx>
        <c:axId val="246287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6272496"/>
        <c:crosses val="autoZero"/>
        <c:auto val="1"/>
        <c:lblAlgn val="ctr"/>
        <c:lblOffset val="100"/>
        <c:noMultiLvlLbl val="0"/>
      </c:catAx>
      <c:valAx>
        <c:axId val="24627249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46287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учащихся, </a:t>
            </a:r>
          </a:p>
          <a:p>
            <a:pPr>
              <a:defRPr/>
            </a:pPr>
            <a:r>
              <a:rPr lang="ru-RU" sz="1400"/>
              <a:t>обследованных на ПМПК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7762945976476956E-2"/>
          <c:y val="0.3049091324824123"/>
          <c:w val="0.9491012657097927"/>
          <c:h val="0.55410751666598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 (I квартал)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208</c:v>
                </c:pt>
                <c:pt idx="1">
                  <c:v>174</c:v>
                </c:pt>
                <c:pt idx="2">
                  <c:v>126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6271712"/>
        <c:axId val="246273672"/>
      </c:barChart>
      <c:catAx>
        <c:axId val="24627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273672"/>
        <c:crosses val="autoZero"/>
        <c:auto val="1"/>
        <c:lblAlgn val="ctr"/>
        <c:lblOffset val="100"/>
        <c:noMultiLvlLbl val="0"/>
      </c:catAx>
      <c:valAx>
        <c:axId val="246273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62717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 w="0">
      <a:noFill/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>
                <a:latin typeface="Arial" pitchFamily="34" charset="0"/>
                <a:cs typeface="Arial" pitchFamily="34" charset="0"/>
              </a:defRPr>
            </a:pPr>
            <a:r>
              <a:rPr lang="ru-RU" sz="1400" b="0">
                <a:latin typeface="Arial" pitchFamily="34" charset="0"/>
                <a:cs typeface="Arial" pitchFamily="34" charset="0"/>
              </a:rPr>
              <a:t>обеспеченность учебниками ОУ (%) </a:t>
            </a:r>
          </a:p>
        </c:rich>
      </c:tx>
      <c:layout>
        <c:manualLayout>
          <c:xMode val="edge"/>
          <c:yMode val="edge"/>
          <c:x val="0.17918061176932323"/>
          <c:y val="2.3148148148148147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сводная!$B$42</c:f>
              <c:strCache>
                <c:ptCount val="1"/>
                <c:pt idx="0">
                  <c:v>Начальное общее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1.3888888888888914E-2"/>
                  <c:y val="8.33333333333333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сводная!$A$43:$A$45</c:f>
              <c:strCache>
                <c:ptCount val="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</c:strCache>
            </c:strRef>
          </c:cat>
          <c:val>
            <c:numRef>
              <c:f>сводная!$B$43:$B$45</c:f>
              <c:numCache>
                <c:formatCode>General</c:formatCode>
                <c:ptCount val="3"/>
                <c:pt idx="0" formatCode="0;[Red]0">
                  <c:v>98</c:v>
                </c:pt>
                <c:pt idx="1">
                  <c:v>96</c:v>
                </c:pt>
                <c:pt idx="2">
                  <c:v>99.7</c:v>
                </c:pt>
              </c:numCache>
            </c:numRef>
          </c:val>
        </c:ser>
        <c:ser>
          <c:idx val="1"/>
          <c:order val="1"/>
          <c:tx>
            <c:strRef>
              <c:f>сводная!$C$42</c:f>
              <c:strCache>
                <c:ptCount val="1"/>
                <c:pt idx="0">
                  <c:v>Основное общее образование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сводная!$A$43:$A$45</c:f>
              <c:strCache>
                <c:ptCount val="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</c:strCache>
            </c:strRef>
          </c:cat>
          <c:val>
            <c:numRef>
              <c:f>сводная!$C$43:$C$45</c:f>
              <c:numCache>
                <c:formatCode>General</c:formatCode>
                <c:ptCount val="3"/>
                <c:pt idx="0" formatCode="0;[Red]0">
                  <c:v>94</c:v>
                </c:pt>
                <c:pt idx="1">
                  <c:v>98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сводная!$D$42</c:f>
              <c:strCache>
                <c:ptCount val="1"/>
                <c:pt idx="0">
                  <c:v>Среднее (общее) образование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3.6111111111111156E-2"/>
                  <c:y val="5.09259259259259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сводная!$A$43:$A$45</c:f>
              <c:strCache>
                <c:ptCount val="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</c:strCache>
            </c:strRef>
          </c:cat>
          <c:val>
            <c:numRef>
              <c:f>сводная!$D$43:$D$45</c:f>
              <c:numCache>
                <c:formatCode>General</c:formatCode>
                <c:ptCount val="3"/>
                <c:pt idx="0" formatCode="0;[Red]0">
                  <c:v>96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274456"/>
        <c:axId val="246283080"/>
        <c:axId val="0"/>
      </c:bar3DChart>
      <c:catAx>
        <c:axId val="246274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283080"/>
        <c:crosses val="autoZero"/>
        <c:auto val="1"/>
        <c:lblAlgn val="ctr"/>
        <c:lblOffset val="100"/>
        <c:noMultiLvlLbl val="0"/>
      </c:catAx>
      <c:valAx>
        <c:axId val="246283080"/>
        <c:scaling>
          <c:orientation val="minMax"/>
        </c:scaling>
        <c:delete val="0"/>
        <c:axPos val="l"/>
        <c:numFmt formatCode="0;[Red]0" sourceLinked="1"/>
        <c:majorTickMark val="out"/>
        <c:minorTickMark val="none"/>
        <c:tickLblPos val="nextTo"/>
        <c:crossAx val="2462744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ЭОР в библиотеках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кол-во общее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Лист3!$B$2:$B$19</c:f>
              <c:numCache>
                <c:formatCode>General</c:formatCode>
                <c:ptCount val="18"/>
                <c:pt idx="0">
                  <c:v>269</c:v>
                </c:pt>
                <c:pt idx="1">
                  <c:v>287</c:v>
                </c:pt>
                <c:pt idx="2">
                  <c:v>888</c:v>
                </c:pt>
                <c:pt idx="3">
                  <c:v>317</c:v>
                </c:pt>
                <c:pt idx="4">
                  <c:v>431</c:v>
                </c:pt>
                <c:pt idx="5">
                  <c:v>355</c:v>
                </c:pt>
                <c:pt idx="6">
                  <c:v>204</c:v>
                </c:pt>
                <c:pt idx="7">
                  <c:v>78</c:v>
                </c:pt>
                <c:pt idx="8">
                  <c:v>290</c:v>
                </c:pt>
                <c:pt idx="9">
                  <c:v>156</c:v>
                </c:pt>
                <c:pt idx="10">
                  <c:v>380</c:v>
                </c:pt>
                <c:pt idx="11">
                  <c:v>203</c:v>
                </c:pt>
                <c:pt idx="12">
                  <c:v>209</c:v>
                </c:pt>
                <c:pt idx="13">
                  <c:v>222</c:v>
                </c:pt>
                <c:pt idx="14">
                  <c:v>241</c:v>
                </c:pt>
                <c:pt idx="15">
                  <c:v>100</c:v>
                </c:pt>
                <c:pt idx="16">
                  <c:v>181</c:v>
                </c:pt>
                <c:pt idx="17">
                  <c:v>182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ЭОР для поддержки и развития учебного процесса</c:v>
                </c:pt>
              </c:strCache>
            </c:strRef>
          </c:tx>
          <c:invertIfNegative val="0"/>
          <c:cat>
            <c:strRef>
              <c:f>Лист3!$A$2:$A$19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Лист3!$C$2:$C$19</c:f>
              <c:numCache>
                <c:formatCode>General</c:formatCode>
                <c:ptCount val="18"/>
                <c:pt idx="0">
                  <c:v>265</c:v>
                </c:pt>
                <c:pt idx="1">
                  <c:v>245</c:v>
                </c:pt>
                <c:pt idx="2">
                  <c:v>888</c:v>
                </c:pt>
                <c:pt idx="3">
                  <c:v>264</c:v>
                </c:pt>
                <c:pt idx="5">
                  <c:v>311</c:v>
                </c:pt>
                <c:pt idx="6">
                  <c:v>117</c:v>
                </c:pt>
                <c:pt idx="7">
                  <c:v>18</c:v>
                </c:pt>
                <c:pt idx="8">
                  <c:v>168</c:v>
                </c:pt>
                <c:pt idx="9">
                  <c:v>122</c:v>
                </c:pt>
                <c:pt idx="10">
                  <c:v>373</c:v>
                </c:pt>
                <c:pt idx="11">
                  <c:v>155</c:v>
                </c:pt>
                <c:pt idx="12">
                  <c:v>155</c:v>
                </c:pt>
                <c:pt idx="13">
                  <c:v>170</c:v>
                </c:pt>
                <c:pt idx="14">
                  <c:v>197</c:v>
                </c:pt>
                <c:pt idx="15">
                  <c:v>90</c:v>
                </c:pt>
                <c:pt idx="16">
                  <c:v>165</c:v>
                </c:pt>
                <c:pt idx="17">
                  <c:v>157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ЭОР информационно-справочного характера</c:v>
                </c:pt>
              </c:strCache>
            </c:strRef>
          </c:tx>
          <c:invertIfNegative val="0"/>
          <c:cat>
            <c:strRef>
              <c:f>Лист3!$A$2:$A$19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Лист3!$D$2:$D$19</c:f>
              <c:numCache>
                <c:formatCode>General</c:formatCode>
                <c:ptCount val="18"/>
                <c:pt idx="0">
                  <c:v>0</c:v>
                </c:pt>
                <c:pt idx="1">
                  <c:v>11</c:v>
                </c:pt>
                <c:pt idx="3">
                  <c:v>47</c:v>
                </c:pt>
                <c:pt idx="4">
                  <c:v>55</c:v>
                </c:pt>
                <c:pt idx="5">
                  <c:v>38</c:v>
                </c:pt>
                <c:pt idx="6">
                  <c:v>2</c:v>
                </c:pt>
                <c:pt idx="7">
                  <c:v>54</c:v>
                </c:pt>
                <c:pt idx="8">
                  <c:v>97</c:v>
                </c:pt>
                <c:pt idx="9">
                  <c:v>18</c:v>
                </c:pt>
                <c:pt idx="10">
                  <c:v>5</c:v>
                </c:pt>
                <c:pt idx="11">
                  <c:v>33</c:v>
                </c:pt>
                <c:pt idx="12">
                  <c:v>26</c:v>
                </c:pt>
                <c:pt idx="13">
                  <c:v>36</c:v>
                </c:pt>
                <c:pt idx="14">
                  <c:v>19</c:v>
                </c:pt>
                <c:pt idx="15">
                  <c:v>0</c:v>
                </c:pt>
                <c:pt idx="16">
                  <c:v>14</c:v>
                </c:pt>
                <c:pt idx="17">
                  <c:v>21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ЭОР общекультурного характера</c:v>
                </c:pt>
              </c:strCache>
            </c:strRef>
          </c:tx>
          <c:invertIfNegative val="0"/>
          <c:cat>
            <c:strRef>
              <c:f>Лист3!$A$2:$A$19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Лист3!$E$2:$E$19</c:f>
              <c:numCache>
                <c:formatCode>General</c:formatCode>
                <c:ptCount val="18"/>
                <c:pt idx="0">
                  <c:v>4</c:v>
                </c:pt>
                <c:pt idx="1">
                  <c:v>31</c:v>
                </c:pt>
                <c:pt idx="3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6</c:v>
                </c:pt>
                <c:pt idx="8">
                  <c:v>25</c:v>
                </c:pt>
                <c:pt idx="9">
                  <c:v>16</c:v>
                </c:pt>
                <c:pt idx="10">
                  <c:v>2</c:v>
                </c:pt>
                <c:pt idx="11">
                  <c:v>15</c:v>
                </c:pt>
                <c:pt idx="12">
                  <c:v>28</c:v>
                </c:pt>
                <c:pt idx="13">
                  <c:v>16</c:v>
                </c:pt>
                <c:pt idx="14">
                  <c:v>25</c:v>
                </c:pt>
                <c:pt idx="15">
                  <c:v>10</c:v>
                </c:pt>
                <c:pt idx="16">
                  <c:v>2</c:v>
                </c:pt>
                <c:pt idx="1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71224"/>
        <c:axId val="785271616"/>
        <c:axId val="0"/>
      </c:bar3DChart>
      <c:catAx>
        <c:axId val="785271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1616"/>
        <c:crosses val="autoZero"/>
        <c:auto val="1"/>
        <c:lblAlgn val="ctr"/>
        <c:lblOffset val="100"/>
        <c:noMultiLvlLbl val="0"/>
      </c:catAx>
      <c:valAx>
        <c:axId val="785271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271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961525397560705"/>
          <c:y val="0.12886913059312599"/>
          <c:w val="0.33862433862433888"/>
          <c:h val="0.329006901651150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1,5 до 2</c:v>
                </c:pt>
              </c:strCache>
            </c:strRef>
          </c:tx>
          <c:spPr>
            <a:solidFill>
              <a:srgbClr val="0066CC"/>
            </a:solidFill>
            <a:ln w="25445">
              <a:noFill/>
            </a:ln>
          </c:spPr>
          <c:invertIfNegative val="0"/>
          <c:dLbls>
            <c:dLbl>
              <c:idx val="0"/>
              <c:layout>
                <c:manualLayout>
                  <c:x val="-1.7427705081934315E-2"/>
                  <c:y val="-2.33179523676627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379791984561962E-2"/>
                  <c:y val="-3.26696778165432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42989998301061E-2"/>
                  <c:y val="-2.8617588755684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3654647175319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12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284</c:v>
                </c:pt>
                <c:pt idx="1">
                  <c:v>389</c:v>
                </c:pt>
                <c:pt idx="2">
                  <c:v>432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2 до 3</c:v>
                </c:pt>
              </c:strCache>
            </c:strRef>
          </c:tx>
          <c:spPr>
            <a:solidFill>
              <a:srgbClr val="800000"/>
            </a:solidFill>
            <a:ln w="25445">
              <a:noFill/>
            </a:ln>
          </c:spPr>
          <c:invertIfNegative val="0"/>
          <c:dLbls>
            <c:dLbl>
              <c:idx val="0"/>
              <c:layout>
                <c:manualLayout>
                  <c:x val="1.7173616304616515E-2"/>
                  <c:y val="-2.6428754565318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25856643902583E-2"/>
                  <c:y val="-2.90610980562401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084257314175812E-2"/>
                  <c:y val="-8.3793564801614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12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668</c:v>
                </c:pt>
                <c:pt idx="1">
                  <c:v>487</c:v>
                </c:pt>
                <c:pt idx="2">
                  <c:v>498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3 до 4</c:v>
                </c:pt>
              </c:strCache>
            </c:strRef>
          </c:tx>
          <c:spPr>
            <a:solidFill>
              <a:srgbClr val="008000"/>
            </a:solidFill>
            <a:ln w="25445">
              <a:noFill/>
            </a:ln>
          </c:spPr>
          <c:invertIfNegative val="0"/>
          <c:dLbls>
            <c:dLbl>
              <c:idx val="0"/>
              <c:layout>
                <c:manualLayout>
                  <c:x val="1.1034196950426546E-2"/>
                  <c:y val="-1.50001273133527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745121015953048E-3"/>
                  <c:y val="-2.35975173644067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150177915601968E-3"/>
                  <c:y val="-2.59696147144990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31165060454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12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356</c:v>
                </c:pt>
                <c:pt idx="1">
                  <c:v>165</c:v>
                </c:pt>
                <c:pt idx="2">
                  <c:v>240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 4 до 5</c:v>
                </c:pt>
              </c:strCache>
            </c:strRef>
          </c:tx>
          <c:spPr>
            <a:solidFill>
              <a:srgbClr val="800080"/>
            </a:solidFill>
            <a:ln w="25445">
              <a:noFill/>
            </a:ln>
          </c:spPr>
          <c:invertIfNegative val="0"/>
          <c:dLbls>
            <c:dLbl>
              <c:idx val="0"/>
              <c:layout>
                <c:manualLayout>
                  <c:x val="1.230199446484802E-2"/>
                  <c:y val="-6.40244481974575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981581778986787E-2"/>
                  <c:y val="-2.19717939157327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183837652477421E-3"/>
                  <c:y val="-2.2932107192296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12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54</c:v>
                </c:pt>
                <c:pt idx="1">
                  <c:v>32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05672"/>
        <c:axId val="676606064"/>
      </c:barChart>
      <c:catAx>
        <c:axId val="676605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6606064"/>
        <c:crosses val="autoZero"/>
        <c:auto val="1"/>
        <c:lblAlgn val="ctr"/>
        <c:lblOffset val="100"/>
        <c:noMultiLvlLbl val="0"/>
      </c:catAx>
      <c:valAx>
        <c:axId val="676606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76605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66666666666654"/>
          <c:y val="0.31034482758620774"/>
          <c:w val="0.17037037037037039"/>
          <c:h val="0.31609195402298851"/>
        </c:manualLayout>
      </c:layout>
      <c:overlay val="0"/>
      <c:txPr>
        <a:bodyPr/>
        <a:lstStyle/>
        <a:p>
          <a:pPr>
            <a:defRPr sz="9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Использование ЭОР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728957710938028E-2"/>
          <c:y val="8.7535401058838044E-2"/>
          <c:w val="0.73990818128793656"/>
          <c:h val="0.456348366338909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свод!$B$1</c:f>
              <c:strCache>
                <c:ptCount val="1"/>
                <c:pt idx="0">
                  <c:v>помещение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свод!$B$2:$B$19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shape val="box"/>
        </c:ser>
        <c:ser>
          <c:idx val="3"/>
          <c:order val="1"/>
          <c:tx>
            <c:strRef>
              <c:f>свод!$E$1</c:f>
              <c:strCache>
                <c:ptCount val="1"/>
                <c:pt idx="0">
                  <c:v>ЭОР информационно-справочного характера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свод!$E$2:$E$19</c:f>
              <c:numCache>
                <c:formatCode>General</c:formatCode>
                <c:ptCount val="18"/>
                <c:pt idx="0">
                  <c:v>0</c:v>
                </c:pt>
                <c:pt idx="1">
                  <c:v>11</c:v>
                </c:pt>
                <c:pt idx="3">
                  <c:v>47</c:v>
                </c:pt>
                <c:pt idx="4">
                  <c:v>55</c:v>
                </c:pt>
                <c:pt idx="5">
                  <c:v>38</c:v>
                </c:pt>
                <c:pt idx="6">
                  <c:v>2</c:v>
                </c:pt>
                <c:pt idx="7">
                  <c:v>54</c:v>
                </c:pt>
                <c:pt idx="8">
                  <c:v>97</c:v>
                </c:pt>
                <c:pt idx="9">
                  <c:v>18</c:v>
                </c:pt>
                <c:pt idx="10">
                  <c:v>5</c:v>
                </c:pt>
                <c:pt idx="11">
                  <c:v>33</c:v>
                </c:pt>
                <c:pt idx="12">
                  <c:v>26</c:v>
                </c:pt>
                <c:pt idx="13">
                  <c:v>36</c:v>
                </c:pt>
                <c:pt idx="14">
                  <c:v>19</c:v>
                </c:pt>
                <c:pt idx="15">
                  <c:v>0</c:v>
                </c:pt>
                <c:pt idx="16">
                  <c:v>14</c:v>
                </c:pt>
                <c:pt idx="17">
                  <c:v>21</c:v>
                </c:pt>
              </c:numCache>
            </c:numRef>
          </c:val>
          <c:shape val="box"/>
        </c:ser>
        <c:ser>
          <c:idx val="4"/>
          <c:order val="2"/>
          <c:tx>
            <c:strRef>
              <c:f>свод!$F$1</c:f>
              <c:strCache>
                <c:ptCount val="1"/>
                <c:pt idx="0">
                  <c:v>ЭОР общекультурного характера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свод!$F$2:$F$19</c:f>
              <c:numCache>
                <c:formatCode>General</c:formatCode>
                <c:ptCount val="18"/>
                <c:pt idx="0">
                  <c:v>4</c:v>
                </c:pt>
                <c:pt idx="1">
                  <c:v>31</c:v>
                </c:pt>
                <c:pt idx="3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6</c:v>
                </c:pt>
                <c:pt idx="8">
                  <c:v>25</c:v>
                </c:pt>
                <c:pt idx="9">
                  <c:v>16</c:v>
                </c:pt>
                <c:pt idx="10">
                  <c:v>2</c:v>
                </c:pt>
                <c:pt idx="11">
                  <c:v>15</c:v>
                </c:pt>
                <c:pt idx="12">
                  <c:v>28</c:v>
                </c:pt>
                <c:pt idx="13">
                  <c:v>16</c:v>
                </c:pt>
                <c:pt idx="14">
                  <c:v>25</c:v>
                </c:pt>
                <c:pt idx="15">
                  <c:v>10</c:v>
                </c:pt>
                <c:pt idx="16">
                  <c:v>2</c:v>
                </c:pt>
                <c:pt idx="17">
                  <c:v>4</c:v>
                </c:pt>
              </c:numCache>
            </c:numRef>
          </c:val>
          <c:shape val="box"/>
        </c:ser>
        <c:ser>
          <c:idx val="5"/>
          <c:order val="3"/>
          <c:tx>
            <c:strRef>
              <c:f>свод!$G$1</c:f>
              <c:strCache>
                <c:ptCount val="1"/>
                <c:pt idx="0">
                  <c:v>выдача 2010-2011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свод!$G$2:$G$19</c:f>
              <c:numCache>
                <c:formatCode>General</c:formatCode>
                <c:ptCount val="18"/>
                <c:pt idx="0">
                  <c:v>20</c:v>
                </c:pt>
                <c:pt idx="1">
                  <c:v>15</c:v>
                </c:pt>
                <c:pt idx="2">
                  <c:v>511</c:v>
                </c:pt>
                <c:pt idx="3">
                  <c:v>150</c:v>
                </c:pt>
                <c:pt idx="4">
                  <c:v>39</c:v>
                </c:pt>
                <c:pt idx="5">
                  <c:v>139</c:v>
                </c:pt>
                <c:pt idx="6">
                  <c:v>118</c:v>
                </c:pt>
                <c:pt idx="7">
                  <c:v>20</c:v>
                </c:pt>
                <c:pt idx="8">
                  <c:v>126</c:v>
                </c:pt>
                <c:pt idx="9">
                  <c:v>12</c:v>
                </c:pt>
                <c:pt idx="10">
                  <c:v>23</c:v>
                </c:pt>
                <c:pt idx="11">
                  <c:v>22</c:v>
                </c:pt>
                <c:pt idx="12">
                  <c:v>85</c:v>
                </c:pt>
                <c:pt idx="13">
                  <c:v>10</c:v>
                </c:pt>
                <c:pt idx="14">
                  <c:v>10</c:v>
                </c:pt>
                <c:pt idx="15">
                  <c:v>31</c:v>
                </c:pt>
                <c:pt idx="16">
                  <c:v>45</c:v>
                </c:pt>
              </c:numCache>
            </c:numRef>
          </c:val>
        </c:ser>
        <c:ser>
          <c:idx val="6"/>
          <c:order val="4"/>
          <c:tx>
            <c:strRef>
              <c:f>свод!$H$1</c:f>
              <c:strCache>
                <c:ptCount val="1"/>
                <c:pt idx="0">
                  <c:v>выдача 2011-2012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свод!$H$2:$H$19</c:f>
              <c:numCache>
                <c:formatCode>General</c:formatCode>
                <c:ptCount val="18"/>
                <c:pt idx="0">
                  <c:v>48</c:v>
                </c:pt>
                <c:pt idx="1">
                  <c:v>8</c:v>
                </c:pt>
                <c:pt idx="2">
                  <c:v>1265</c:v>
                </c:pt>
                <c:pt idx="3">
                  <c:v>154</c:v>
                </c:pt>
                <c:pt idx="4">
                  <c:v>43</c:v>
                </c:pt>
                <c:pt idx="5">
                  <c:v>245</c:v>
                </c:pt>
                <c:pt idx="6">
                  <c:v>13</c:v>
                </c:pt>
                <c:pt idx="7">
                  <c:v>15</c:v>
                </c:pt>
                <c:pt idx="8">
                  <c:v>209</c:v>
                </c:pt>
                <c:pt idx="9">
                  <c:v>34</c:v>
                </c:pt>
                <c:pt idx="10">
                  <c:v>48</c:v>
                </c:pt>
                <c:pt idx="11">
                  <c:v>16</c:v>
                </c:pt>
                <c:pt idx="12">
                  <c:v>153</c:v>
                </c:pt>
                <c:pt idx="13">
                  <c:v>12</c:v>
                </c:pt>
                <c:pt idx="14">
                  <c:v>84</c:v>
                </c:pt>
                <c:pt idx="15">
                  <c:v>23</c:v>
                </c:pt>
                <c:pt idx="16">
                  <c:v>64</c:v>
                </c:pt>
              </c:numCache>
            </c:numRef>
          </c:val>
        </c:ser>
        <c:ser>
          <c:idx val="7"/>
          <c:order val="5"/>
          <c:tx>
            <c:strRef>
              <c:f>свод!$I$1</c:f>
              <c:strCache>
                <c:ptCount val="1"/>
                <c:pt idx="0">
                  <c:v>выдача 2012-2013</c:v>
                </c:pt>
              </c:strCache>
            </c:strRef>
          </c:tx>
          <c:invertIfNegative val="0"/>
          <c:cat>
            <c:strRef>
              <c:f>свод!$A$2:$A$19</c:f>
              <c:strCache>
                <c:ptCount val="18"/>
                <c:pt idx="0">
                  <c:v>МБОУ «ДООШ №1»</c:v>
                </c:pt>
                <c:pt idx="1">
                  <c:v>МБОУ «ДСОШ №2»</c:v>
                </c:pt>
                <c:pt idx="2">
                  <c:v>МБОУ «ДСОШ №3»</c:v>
                </c:pt>
                <c:pt idx="3">
                  <c:v>МБОУ «ДСОШ №4»</c:v>
                </c:pt>
                <c:pt idx="4">
                  <c:v>МБОУ «ДООШ №5»</c:v>
                </c:pt>
                <c:pt idx="5">
                  <c:v>МАОУ «ПСОШ №1»</c:v>
                </c:pt>
                <c:pt idx="6">
                  <c:v>МБОУ «ПСОШ №3»</c:v>
                </c:pt>
                <c:pt idx="7">
                  <c:v>МБОУ Вильвенская СОШ</c:v>
                </c:pt>
                <c:pt idx="8">
                  <c:v>МБОУ Висимская ООШ</c:v>
                </c:pt>
                <c:pt idx="9">
                  <c:v>МБОУ Гаринская ООШ</c:v>
                </c:pt>
                <c:pt idx="10">
                  <c:v>МБОУ Голубятская ООШ</c:v>
                </c:pt>
                <c:pt idx="11">
                  <c:v>МБОУ Дивьинская СОШ</c:v>
                </c:pt>
                <c:pt idx="12">
                  <c:v>МБОУ Камская СОШ</c:v>
                </c:pt>
                <c:pt idx="13">
                  <c:v>МБОУ Никулинская ООШ</c:v>
                </c:pt>
                <c:pt idx="14">
                  <c:v>МБОУ Перемская ООШ</c:v>
                </c:pt>
                <c:pt idx="15">
                  <c:v>МБОУ Сенькинская ООШ</c:v>
                </c:pt>
                <c:pt idx="16">
                  <c:v>МБОУ Усть-Гаревская ООШ</c:v>
                </c:pt>
                <c:pt idx="17">
                  <c:v>МБОУ Яринская ООШ</c:v>
                </c:pt>
              </c:strCache>
            </c:strRef>
          </c:cat>
          <c:val>
            <c:numRef>
              <c:f>свод!$I$2:$I$19</c:f>
              <c:numCache>
                <c:formatCode>General</c:formatCode>
                <c:ptCount val="18"/>
                <c:pt idx="0">
                  <c:v>120</c:v>
                </c:pt>
                <c:pt idx="1">
                  <c:v>27</c:v>
                </c:pt>
                <c:pt idx="2">
                  <c:v>1740</c:v>
                </c:pt>
                <c:pt idx="3">
                  <c:v>169</c:v>
                </c:pt>
                <c:pt idx="4">
                  <c:v>76</c:v>
                </c:pt>
                <c:pt idx="5">
                  <c:v>212</c:v>
                </c:pt>
                <c:pt idx="6">
                  <c:v>67</c:v>
                </c:pt>
                <c:pt idx="7">
                  <c:v>15</c:v>
                </c:pt>
                <c:pt idx="8">
                  <c:v>324</c:v>
                </c:pt>
                <c:pt idx="9">
                  <c:v>40</c:v>
                </c:pt>
                <c:pt idx="10">
                  <c:v>77</c:v>
                </c:pt>
                <c:pt idx="11">
                  <c:v>20</c:v>
                </c:pt>
                <c:pt idx="12">
                  <c:v>166</c:v>
                </c:pt>
                <c:pt idx="13">
                  <c:v>15</c:v>
                </c:pt>
                <c:pt idx="14">
                  <c:v>119</c:v>
                </c:pt>
                <c:pt idx="15">
                  <c:v>14</c:v>
                </c:pt>
                <c:pt idx="16">
                  <c:v>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72400"/>
        <c:axId val="785272792"/>
        <c:axId val="0"/>
      </c:bar3DChart>
      <c:catAx>
        <c:axId val="785272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2792"/>
        <c:crosses val="autoZero"/>
        <c:auto val="1"/>
        <c:lblAlgn val="ctr"/>
        <c:lblOffset val="100"/>
        <c:noMultiLvlLbl val="0"/>
      </c:catAx>
      <c:valAx>
        <c:axId val="785272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85272400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71396399322505366"/>
          <c:y val="0.15149864082120229"/>
          <c:w val="0.20443287859320741"/>
          <c:h val="0.1627846094413604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аттестация!$B$33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2296544035674921E-3"/>
                  <c:y val="-5.1724137931034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48272017837314E-2"/>
                  <c:y val="-8.6206896551724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аттестация!$C$32:$D$32</c:f>
              <c:strCache>
                <c:ptCount val="2"/>
                <c:pt idx="0">
                  <c:v>Общее количество
 педагогов</c:v>
                </c:pt>
                <c:pt idx="1">
                  <c:v>Всего 
аттестованных
 педагогов</c:v>
                </c:pt>
              </c:strCache>
            </c:strRef>
          </c:cat>
          <c:val>
            <c:numRef>
              <c:f>аттестация!$C$33:$D$33</c:f>
              <c:numCache>
                <c:formatCode>General</c:formatCode>
                <c:ptCount val="2"/>
                <c:pt idx="0">
                  <c:v>967</c:v>
                </c:pt>
                <c:pt idx="1">
                  <c:v>820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85273576"/>
        <c:axId val="785273968"/>
        <c:axId val="0"/>
      </c:bar3DChart>
      <c:catAx>
        <c:axId val="785273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3968"/>
        <c:crosses val="autoZero"/>
        <c:auto val="1"/>
        <c:lblAlgn val="ctr"/>
        <c:lblOffset val="100"/>
        <c:noMultiLvlLbl val="0"/>
      </c:catAx>
      <c:valAx>
        <c:axId val="78527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273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335172052488578E-2"/>
          <c:y val="3.9687291099336441E-2"/>
          <c:w val="0.90344968945256754"/>
          <c:h val="0.327557004174558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аттестация!$C$2</c:f>
              <c:strCache>
                <c:ptCount val="1"/>
                <c:pt idx="0">
                  <c:v>Общее количество
 педагогов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аттестация!$B$3:$B$7</c:f>
              <c:strCache>
                <c:ptCount val="5"/>
                <c:pt idx="0">
                  <c:v>Педработники школ
</c:v>
                </c:pt>
                <c:pt idx="1">
                  <c:v>Педагогические работники ДОУ</c:v>
                </c:pt>
                <c:pt idx="2">
                  <c:v>Педагогические работники ОУ ДОД</c:v>
                </c:pt>
                <c:pt idx="3">
                  <c:v>Педагогические работники ОУ ДПО</c:v>
                </c:pt>
                <c:pt idx="4">
                  <c:v>Педработники ДШИ,ДМШ</c:v>
                </c:pt>
              </c:strCache>
            </c:strRef>
          </c:cat>
          <c:val>
            <c:numRef>
              <c:f>аттестация!$C$3:$C$7</c:f>
              <c:numCache>
                <c:formatCode>General</c:formatCode>
                <c:ptCount val="5"/>
                <c:pt idx="0">
                  <c:v>527</c:v>
                </c:pt>
                <c:pt idx="1">
                  <c:v>344</c:v>
                </c:pt>
                <c:pt idx="2">
                  <c:v>26</c:v>
                </c:pt>
                <c:pt idx="3">
                  <c:v>16</c:v>
                </c:pt>
                <c:pt idx="4">
                  <c:v>54</c:v>
                </c:pt>
              </c:numCache>
            </c:numRef>
          </c:val>
        </c:ser>
        <c:ser>
          <c:idx val="1"/>
          <c:order val="1"/>
          <c:tx>
            <c:strRef>
              <c:f>аттестация!$D$2</c:f>
              <c:strCache>
                <c:ptCount val="1"/>
                <c:pt idx="0">
                  <c:v>Всего 
аттестованных
 педагогов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аттестация!$B$3:$B$7</c:f>
              <c:strCache>
                <c:ptCount val="5"/>
                <c:pt idx="0">
                  <c:v>Педработники школ
</c:v>
                </c:pt>
                <c:pt idx="1">
                  <c:v>Педагогические работники ДОУ</c:v>
                </c:pt>
                <c:pt idx="2">
                  <c:v>Педагогические работники ОУ ДОД</c:v>
                </c:pt>
                <c:pt idx="3">
                  <c:v>Педагогические работники ОУ ДПО</c:v>
                </c:pt>
                <c:pt idx="4">
                  <c:v>Педработники ДШИ,ДМШ</c:v>
                </c:pt>
              </c:strCache>
            </c:strRef>
          </c:cat>
          <c:val>
            <c:numRef>
              <c:f>аттестация!$D$3:$D$7</c:f>
              <c:numCache>
                <c:formatCode>General</c:formatCode>
                <c:ptCount val="5"/>
                <c:pt idx="0">
                  <c:v>502</c:v>
                </c:pt>
                <c:pt idx="1">
                  <c:v>222</c:v>
                </c:pt>
                <c:pt idx="2">
                  <c:v>26</c:v>
                </c:pt>
                <c:pt idx="3">
                  <c:v>16</c:v>
                </c:pt>
                <c:pt idx="4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75536"/>
        <c:axId val="785275928"/>
        <c:axId val="0"/>
      </c:bar3DChart>
      <c:catAx>
        <c:axId val="785275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5928"/>
        <c:crosses val="autoZero"/>
        <c:auto val="1"/>
        <c:lblAlgn val="ctr"/>
        <c:lblOffset val="100"/>
        <c:noMultiLvlLbl val="0"/>
      </c:catAx>
      <c:valAx>
        <c:axId val="785275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275536"/>
        <c:crosses val="autoZero"/>
        <c:crossBetween val="between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аттестация!$B$80:$B$84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аттестация!$C$80:$C$84</c:f>
              <c:numCache>
                <c:formatCode>General</c:formatCode>
                <c:ptCount val="5"/>
                <c:pt idx="0">
                  <c:v>112</c:v>
                </c:pt>
                <c:pt idx="1">
                  <c:v>264</c:v>
                </c:pt>
                <c:pt idx="2">
                  <c:v>245</c:v>
                </c:pt>
                <c:pt idx="3">
                  <c:v>199</c:v>
                </c:pt>
                <c:pt idx="4">
                  <c:v>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76712"/>
        <c:axId val="785277104"/>
        <c:axId val="0"/>
      </c:bar3DChart>
      <c:catAx>
        <c:axId val="785276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7104"/>
        <c:crosses val="autoZero"/>
        <c:auto val="1"/>
        <c:lblAlgn val="ctr"/>
        <c:lblOffset val="100"/>
        <c:noMultiLvlLbl val="0"/>
      </c:catAx>
      <c:valAx>
        <c:axId val="78527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276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аттестация!$B$48</c:f>
              <c:strCache>
                <c:ptCount val="1"/>
                <c:pt idx="0">
                  <c:v>Педработники школ
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аттестация!$C$47:$G$47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аттестация!$C$48:$G$48</c:f>
              <c:numCache>
                <c:formatCode>General</c:formatCode>
                <c:ptCount val="5"/>
                <c:pt idx="0">
                  <c:v>69</c:v>
                </c:pt>
                <c:pt idx="1">
                  <c:v>159</c:v>
                </c:pt>
                <c:pt idx="2">
                  <c:v>165</c:v>
                </c:pt>
                <c:pt idx="3">
                  <c:v>109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аттестация!$B$49</c:f>
              <c:strCache>
                <c:ptCount val="1"/>
                <c:pt idx="0">
                  <c:v>Педагогические работники ДОУ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аттестация!$C$47:$G$47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аттестация!$C$49:$G$49</c:f>
              <c:numCache>
                <c:formatCode>General</c:formatCode>
                <c:ptCount val="5"/>
                <c:pt idx="0">
                  <c:v>21</c:v>
                </c:pt>
                <c:pt idx="1">
                  <c:v>59</c:v>
                </c:pt>
                <c:pt idx="2">
                  <c:v>57</c:v>
                </c:pt>
                <c:pt idx="3">
                  <c:v>85</c:v>
                </c:pt>
                <c:pt idx="4">
                  <c:v>122</c:v>
                </c:pt>
              </c:numCache>
            </c:numRef>
          </c:val>
        </c:ser>
        <c:ser>
          <c:idx val="2"/>
          <c:order val="2"/>
          <c:tx>
            <c:strRef>
              <c:f>аттестация!$B$50</c:f>
              <c:strCache>
                <c:ptCount val="1"/>
                <c:pt idx="0">
                  <c:v>Педагогические работники ОУ ДОД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аттестация!$C$47:$G$47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аттестация!$C$50:$G$50</c:f>
              <c:numCache>
                <c:formatCode>General</c:formatCode>
                <c:ptCount val="5"/>
                <c:pt idx="0">
                  <c:v>5</c:v>
                </c:pt>
                <c:pt idx="1">
                  <c:v>12</c:v>
                </c:pt>
                <c:pt idx="2">
                  <c:v>7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аттестация!$B$51</c:f>
              <c:strCache>
                <c:ptCount val="1"/>
                <c:pt idx="0">
                  <c:v>Педагогические работники ОУ ДПО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аттестация!$C$47:$G$47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аттестация!$C$51:$G$51</c:f>
              <c:numCache>
                <c:formatCode>General</c:formatCode>
                <c:ptCount val="5"/>
                <c:pt idx="0">
                  <c:v>2</c:v>
                </c:pt>
                <c:pt idx="1">
                  <c:v>10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аттестация!$B$52</c:f>
              <c:strCache>
                <c:ptCount val="1"/>
                <c:pt idx="0">
                  <c:v>Педработники ДШИ,ДМШ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аттестация!$C$47:$G$47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аттестация!$C$52:$G$52</c:f>
              <c:numCache>
                <c:formatCode>General</c:formatCode>
                <c:ptCount val="5"/>
                <c:pt idx="0">
                  <c:v>15</c:v>
                </c:pt>
                <c:pt idx="1">
                  <c:v>24</c:v>
                </c:pt>
                <c:pt idx="2">
                  <c:v>12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78672"/>
        <c:axId val="785279064"/>
        <c:axId val="0"/>
      </c:bar3DChart>
      <c:catAx>
        <c:axId val="78527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79064"/>
        <c:crosses val="autoZero"/>
        <c:auto val="1"/>
        <c:lblAlgn val="ctr"/>
        <c:lblOffset val="100"/>
        <c:noMultiLvlLbl val="0"/>
      </c:catAx>
      <c:valAx>
        <c:axId val="785279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278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2796306661560456E-2"/>
          <c:y val="0.72643610555519045"/>
          <c:w val="0.94937247755842635"/>
          <c:h val="0.2537678148479429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995936781188694E-2"/>
          <c:y val="6.542029167247819E-2"/>
          <c:w val="0.90160373724796139"/>
          <c:h val="0.8229321951700143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аттестация!$B$117:$B$119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аттестация!$C$117:$C$119</c:f>
              <c:numCache>
                <c:formatCode>General</c:formatCode>
                <c:ptCount val="3"/>
                <c:pt idx="0">
                  <c:v>27</c:v>
                </c:pt>
                <c:pt idx="1">
                  <c:v>43</c:v>
                </c:pt>
                <c:pt idx="2">
                  <c:v>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281024"/>
        <c:axId val="785281416"/>
        <c:axId val="0"/>
      </c:bar3DChart>
      <c:catAx>
        <c:axId val="78528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281416"/>
        <c:crosses val="autoZero"/>
        <c:auto val="1"/>
        <c:lblAlgn val="ctr"/>
        <c:lblOffset val="100"/>
        <c:noMultiLvlLbl val="0"/>
      </c:catAx>
      <c:valAx>
        <c:axId val="785281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281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аттестация!$C$96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аттестация!$B$97:$B$101</c:f>
              <c:strCache>
                <c:ptCount val="5"/>
                <c:pt idx="0">
                  <c:v>Педработники школ
</c:v>
                </c:pt>
                <c:pt idx="1">
                  <c:v>Педагогические работники ДОУ</c:v>
                </c:pt>
                <c:pt idx="2">
                  <c:v>Педагогические работники ОУ ДОД</c:v>
                </c:pt>
                <c:pt idx="3">
                  <c:v>Педагогические работники ОУ ДПО</c:v>
                </c:pt>
                <c:pt idx="4">
                  <c:v>Педработники ДШИ,ДМШ</c:v>
                </c:pt>
              </c:strCache>
            </c:strRef>
          </c:cat>
          <c:val>
            <c:numRef>
              <c:f>аттестация!$C$97:$C$101</c:f>
              <c:numCache>
                <c:formatCode>General</c:formatCode>
                <c:ptCount val="5"/>
                <c:pt idx="0">
                  <c:v>17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аттестация!$D$96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аттестация!$B$97:$B$101</c:f>
              <c:strCache>
                <c:ptCount val="5"/>
                <c:pt idx="0">
                  <c:v>Педработники школ
</c:v>
                </c:pt>
                <c:pt idx="1">
                  <c:v>Педагогические работники ДОУ</c:v>
                </c:pt>
                <c:pt idx="2">
                  <c:v>Педагогические работники ОУ ДОД</c:v>
                </c:pt>
                <c:pt idx="3">
                  <c:v>Педагогические работники ОУ ДПО</c:v>
                </c:pt>
                <c:pt idx="4">
                  <c:v>Педработники ДШИ,ДМШ</c:v>
                </c:pt>
              </c:strCache>
            </c:strRef>
          </c:cat>
          <c:val>
            <c:numRef>
              <c:f>аттестация!$D$97:$D$101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аттестация!$E$96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аттестация!$B$97:$B$101</c:f>
              <c:strCache>
                <c:ptCount val="5"/>
                <c:pt idx="0">
                  <c:v>Педработники школ
</c:v>
                </c:pt>
                <c:pt idx="1">
                  <c:v>Педагогические работники ДОУ</c:v>
                </c:pt>
                <c:pt idx="2">
                  <c:v>Педагогические работники ОУ ДОД</c:v>
                </c:pt>
                <c:pt idx="3">
                  <c:v>Педагогические работники ОУ ДПО</c:v>
                </c:pt>
                <c:pt idx="4">
                  <c:v>Педработники ДШИ,ДМШ</c:v>
                </c:pt>
              </c:strCache>
            </c:strRef>
          </c:cat>
          <c:val>
            <c:numRef>
              <c:f>аттестация!$E$97:$E$101</c:f>
              <c:numCache>
                <c:formatCode>General</c:formatCode>
                <c:ptCount val="5"/>
                <c:pt idx="0">
                  <c:v>57</c:v>
                </c:pt>
                <c:pt idx="1">
                  <c:v>40</c:v>
                </c:pt>
                <c:pt idx="2">
                  <c:v>11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20883304"/>
        <c:axId val="920883696"/>
        <c:axId val="0"/>
      </c:bar3DChart>
      <c:catAx>
        <c:axId val="920883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0883696"/>
        <c:crosses val="autoZero"/>
        <c:auto val="1"/>
        <c:lblAlgn val="ctr"/>
        <c:lblOffset val="100"/>
        <c:noMultiLvlLbl val="0"/>
      </c:catAx>
      <c:valAx>
        <c:axId val="92088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0883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rgbClr val="4F81BD"/>
      </a:solidFill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7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Охват детей в дополнительном образовании(%)</a:t>
            </a:r>
          </a:p>
        </c:rich>
      </c:tx>
      <c:layout>
        <c:manualLayout>
          <c:xMode val="edge"/>
          <c:yMode val="edge"/>
          <c:x val="0.15746421267893834"/>
          <c:y val="1.8575851393189124E-2"/>
        </c:manualLayout>
      </c:layout>
      <c:overlay val="0"/>
      <c:spPr>
        <a:noFill/>
        <a:ln w="25426">
          <a:noFill/>
        </a:ln>
      </c:spPr>
    </c:title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979550102250588E-2"/>
          <c:y val="0.31888544891641207"/>
          <c:w val="0.72188139059305301"/>
          <c:h val="0.606811145510835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6063921272096701E-2"/>
                  <c:y val="-2.6001814984123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6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0.68000000000000205</c:v>
                </c:pt>
                <c:pt idx="1">
                  <c:v>0.54</c:v>
                </c:pt>
                <c:pt idx="2">
                  <c:v>0.63000000000000334</c:v>
                </c:pt>
                <c:pt idx="3">
                  <c:v>0.62000000000000299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0"/>
        <c:shape val="cylinder"/>
        <c:axId val="920882128"/>
        <c:axId val="920880952"/>
        <c:axId val="0"/>
      </c:bar3DChart>
      <c:catAx>
        <c:axId val="92088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0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0880952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2128"/>
        <c:crosses val="autoZero"/>
        <c:crossBetween val="between"/>
      </c:valAx>
      <c:spPr>
        <a:noFill/>
        <a:ln w="2542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817733990148964E-2"/>
          <c:y val="7.092198581560287E-2"/>
          <c:w val="0.57799671592775037"/>
          <c:h val="0.780141843971631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Техническое тв-во</c:v>
                </c:pt>
              </c:strCache>
            </c:strRef>
          </c:tx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83316664373989E-2"/>
                  <c:y val="-2.728514662500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08348200141604E-2"/>
                  <c:y val="-1.4830905707754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497251095029116E-3"/>
                  <c:y val="4.1731511934469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2011-2012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146</c:v>
                </c:pt>
                <c:pt idx="1">
                  <c:v>151</c:v>
                </c:pt>
                <c:pt idx="2">
                  <c:v>131</c:v>
                </c:pt>
                <c:pt idx="3">
                  <c:v>210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Эколого-биологическое</c:v>
                </c:pt>
              </c:strCache>
            </c:strRef>
          </c:tx>
          <c:spPr>
            <a:solidFill>
              <a:srgbClr val="993366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57002296863852E-2"/>
                  <c:y val="6.7662271149478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649353779335094E-2"/>
                  <c:y val="2.8540107686008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257633012216215E-2"/>
                  <c:y val="-6.5534516664559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2011-2012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56</c:v>
                </c:pt>
                <c:pt idx="1">
                  <c:v>83</c:v>
                </c:pt>
                <c:pt idx="2">
                  <c:v>31</c:v>
                </c:pt>
                <c:pt idx="3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Художественное</c:v>
                </c:pt>
              </c:strCache>
            </c:strRef>
          </c:tx>
          <c:spPr>
            <a:solidFill>
              <a:srgbClr val="FFFFCC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1220377842728944E-3"/>
                  <c:y val="-2.7951142427885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143892667439267E-3"/>
                  <c:y val="-3.222947582979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9067407492149728E-3"/>
                  <c:y val="-1.163924336410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2011-2012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2180</c:v>
                </c:pt>
                <c:pt idx="1">
                  <c:v>2234</c:v>
                </c:pt>
                <c:pt idx="2">
                  <c:v>2701</c:v>
                </c:pt>
                <c:pt idx="3">
                  <c:v>2444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Спортивное</c:v>
                </c:pt>
              </c:strCache>
            </c:strRef>
          </c:tx>
          <c:spPr>
            <a:solidFill>
              <a:srgbClr val="CCFFFF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094474416352839E-2"/>
                  <c:y val="-3.1017385206118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160069401760981E-2"/>
                  <c:y val="-3.8554239239481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4103847594373567E-3"/>
                  <c:y val="-2.1805277559790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2011-2012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1399</c:v>
                </c:pt>
                <c:pt idx="1">
                  <c:v>415</c:v>
                </c:pt>
                <c:pt idx="2">
                  <c:v>468</c:v>
                </c:pt>
                <c:pt idx="3">
                  <c:v>511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Социальное</c:v>
                </c:pt>
              </c:strCache>
            </c:strRef>
          </c:tx>
          <c:spPr>
            <a:solidFill>
              <a:srgbClr val="660066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7512732548086543E-2"/>
                  <c:y val="7.6768163288100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121011780967306E-2"/>
                  <c:y val="6.5635167664513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8939471637822501E-2"/>
                  <c:y val="-4.38248996521005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694130317716826E-2"/>
                  <c:y val="2.7409776153495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2011-2012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444</c:v>
                </c:pt>
                <c:pt idx="1">
                  <c:v>468</c:v>
                </c:pt>
                <c:pt idx="2">
                  <c:v>481</c:v>
                </c:pt>
                <c:pt idx="3">
                  <c:v>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0884088"/>
        <c:axId val="920885656"/>
        <c:axId val="0"/>
      </c:bar3DChart>
      <c:catAx>
        <c:axId val="920884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5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0885656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4088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67487684729064634"/>
          <c:y val="0.28723404255318696"/>
          <c:w val="0.31855500821018062"/>
          <c:h val="0.42907801418440034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21797323135753E-2"/>
          <c:y val="7.10900473933649E-2"/>
          <c:w val="0.72084130019120463"/>
          <c:h val="0.763033175355450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Норма</c:v>
                </c:pt>
              </c:strCache>
            </c:strRef>
          </c:tx>
          <c:spPr>
            <a:solidFill>
              <a:srgbClr val="9999FF"/>
            </a:solidFill>
            <a:ln w="1271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6696833632294719E-2"/>
                  <c:y val="-3.1762321961516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918033059739516E-2"/>
                  <c:y val="-4.8377484885963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140309481987951E-2"/>
                  <c:y val="-2.9365168515743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92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0.91</c:v>
                </c:pt>
                <c:pt idx="1">
                  <c:v>0.9</c:v>
                </c:pt>
                <c:pt idx="2">
                  <c:v>0.92</c:v>
                </c:pt>
                <c:pt idx="3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СОП</c:v>
                </c:pt>
              </c:strCache>
            </c:strRef>
          </c:tx>
          <c:spPr>
            <a:solidFill>
              <a:srgbClr val="993366"/>
            </a:solidFill>
            <a:ln w="1271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173100919454549E-2"/>
                  <c:y val="-1.043173993157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746116790492833E-2"/>
                  <c:y val="-5.69240343868864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319132661531602E-2"/>
                  <c:y val="-2.2307566363135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92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0.05</c:v>
                </c:pt>
                <c:pt idx="1">
                  <c:v>0.05</c:v>
                </c:pt>
                <c:pt idx="2">
                  <c:v>4.0000000000000022E-2</c:v>
                </c:pt>
                <c:pt idx="3">
                  <c:v>4.0000000000000022E-2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Группа риска</c:v>
                </c:pt>
              </c:strCache>
            </c:strRef>
          </c:tx>
          <c:spPr>
            <a:solidFill>
              <a:srgbClr val="FFFFCC"/>
            </a:solidFill>
            <a:ln w="1271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7842052986237511E-2"/>
                  <c:y val="6.1284525942106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239357328518182E-2"/>
                  <c:y val="3.7862695470934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988084728315112E-2"/>
                  <c:y val="-8.08955688446239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92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4.0000000000000022E-2</c:v>
                </c:pt>
                <c:pt idx="1">
                  <c:v>0.05</c:v>
                </c:pt>
                <c:pt idx="2">
                  <c:v>4.0000000000000022E-2</c:v>
                </c:pt>
                <c:pt idx="3">
                  <c:v>4.0000000000000022E-2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0884872"/>
        <c:axId val="920882520"/>
        <c:axId val="0"/>
      </c:bar3DChart>
      <c:catAx>
        <c:axId val="920884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2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0882520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884872"/>
        <c:crosses val="autoZero"/>
        <c:crossBetween val="between"/>
      </c:valAx>
      <c:spPr>
        <a:noFill/>
        <a:ln w="25424">
          <a:noFill/>
        </a:ln>
      </c:spPr>
    </c:plotArea>
    <c:legend>
      <c:legendPos val="r"/>
      <c:layout>
        <c:manualLayout>
          <c:xMode val="edge"/>
          <c:yMode val="edge"/>
          <c:x val="0.82409177820267765"/>
          <c:y val="0.35545023696682482"/>
          <c:w val="0.16826003824091779"/>
          <c:h val="0.2890995260663507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85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491241151674223E-2"/>
          <c:y val="1.1719994538254978E-3"/>
          <c:w val="0.948943661971831"/>
          <c:h val="0.6896580461099316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получателей на 01.01</c:v>
                </c:pt>
              </c:strCache>
            </c:strRef>
          </c:tx>
          <c:spPr>
            <a:solidFill>
              <a:srgbClr val="9999FF"/>
            </a:solidFill>
            <a:ln w="12722">
              <a:noFill/>
              <a:prstDash val="solid"/>
            </a:ln>
          </c:spPr>
          <c:invertIfNegative val="0"/>
          <c:dLbls>
            <c:spPr>
              <a:ln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2012</c:v>
                </c:pt>
                <c:pt idx="3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1056</c:v>
                </c:pt>
                <c:pt idx="3">
                  <c:v>1132</c:v>
                </c:pt>
                <c:pt idx="5">
                  <c:v>1146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детей на 01.01</c:v>
                </c:pt>
              </c:strCache>
            </c:strRef>
          </c:tx>
          <c:spPr>
            <a:solidFill>
              <a:srgbClr val="6699FF"/>
            </a:solidFill>
            <a:ln w="12722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6699FF"/>
              </a:solidFill>
              <a:ln w="25443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6699FF"/>
              </a:solidFill>
              <a:ln w="25443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6699FF"/>
              </a:solidFill>
              <a:ln w="25443">
                <a:noFill/>
              </a:ln>
            </c:spPr>
          </c:dPt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2012</c:v>
                </c:pt>
                <c:pt idx="3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1082</c:v>
                </c:pt>
                <c:pt idx="3">
                  <c:v>1163</c:v>
                </c:pt>
                <c:pt idx="5">
                  <c:v>1179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676606848"/>
        <c:axId val="676607240"/>
      </c:barChart>
      <c:catAx>
        <c:axId val="67660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6607240"/>
        <c:crosses val="autoZero"/>
        <c:auto val="1"/>
        <c:lblAlgn val="ctr"/>
        <c:lblOffset val="100"/>
        <c:noMultiLvlLbl val="0"/>
      </c:catAx>
      <c:valAx>
        <c:axId val="676607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76606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482820976491923E-2"/>
          <c:y val="6.6298342541436461E-2"/>
          <c:w val="0.7956600361663656"/>
          <c:h val="0.74585635359116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75016530853284E-2"/>
                  <c:y val="-5.4264275322559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03701177093181E-2"/>
                  <c:y val="-6.5591803494316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615831967655843E-2"/>
                  <c:y val="-5.902147687553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6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84</c:v>
                </c:pt>
                <c:pt idx="1">
                  <c:v>75</c:v>
                </c:pt>
                <c:pt idx="2">
                  <c:v>89</c:v>
                </c:pt>
                <c:pt idx="3">
                  <c:v>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педагоги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35</c:v>
                </c:pt>
                <c:pt idx="1">
                  <c:v>35</c:v>
                </c:pt>
                <c:pt idx="2">
                  <c:v>34</c:v>
                </c:pt>
                <c:pt idx="3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49</c:v>
                </c:pt>
                <c:pt idx="1">
                  <c:v>40</c:v>
                </c:pt>
                <c:pt idx="2">
                  <c:v>55</c:v>
                </c:pt>
                <c:pt idx="3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8720856"/>
        <c:axId val="928721248"/>
        <c:axId val="0"/>
      </c:bar3DChart>
      <c:catAx>
        <c:axId val="928720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721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8721248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720856"/>
        <c:crosses val="autoZero"/>
        <c:crossBetween val="between"/>
      </c:valAx>
      <c:spPr>
        <a:noFill/>
        <a:ln w="25426">
          <a:noFill/>
        </a:ln>
      </c:spPr>
    </c:plotArea>
    <c:legend>
      <c:legendPos val="r"/>
      <c:layout>
        <c:manualLayout>
          <c:xMode val="edge"/>
          <c:yMode val="edge"/>
          <c:x val="0.87703435804701624"/>
          <c:y val="0.34254143646408824"/>
          <c:w val="0.10680353697509666"/>
          <c:h val="0.31161334958653175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482820976491923E-2"/>
          <c:y val="6.0439560439560454E-2"/>
          <c:w val="0.73779385171790235"/>
          <c:h val="0.75274725274725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случаев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893451765977736E-2"/>
                  <c:y val="-4.162729658792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482764035587874E-2"/>
                  <c:y val="-8.2986183217482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634722908778939E-2"/>
                  <c:y val="-7.0687846711468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115</c:v>
                </c:pt>
                <c:pt idx="1">
                  <c:v>97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 примирением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191106906338695E-2"/>
                  <c:y val="1.388888888888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911069063387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911069063386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866603595079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106</c:v>
                </c:pt>
                <c:pt idx="1">
                  <c:v>90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8722424"/>
        <c:axId val="928722816"/>
        <c:axId val="0"/>
      </c:bar3DChart>
      <c:catAx>
        <c:axId val="928722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722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8722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722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916817359855365"/>
          <c:y val="0.39560439560439953"/>
          <c:w val="0.15518571354077429"/>
          <c:h val="0.2067388451443577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345898004434593E-2"/>
          <c:y val="7.0351758793969849E-2"/>
          <c:w val="0.80709534368070956"/>
          <c:h val="0.74371859296482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88</c:v>
                </c:pt>
                <c:pt idx="1">
                  <c:v>83</c:v>
                </c:pt>
                <c:pt idx="2">
                  <c:v>78</c:v>
                </c:pt>
                <c:pt idx="3">
                  <c:v>89</c:v>
                </c:pt>
                <c:pt idx="4">
                  <c:v>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28722032"/>
        <c:axId val="928720072"/>
      </c:barChart>
      <c:catAx>
        <c:axId val="92872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720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8720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7220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03131991051454E-2"/>
          <c:y val="7.3298429319371722E-2"/>
          <c:w val="0.84116331096196872"/>
          <c:h val="0.73298429319371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Лауреат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 </c:v>
                </c:pt>
                <c:pt idx="4">
                  <c:v>2013-2014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Диплом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 </c:v>
                </c:pt>
                <c:pt idx="4">
                  <c:v>2013-2014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10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Похвальный отзыв 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 </c:v>
                </c:pt>
                <c:pt idx="4">
                  <c:v>2013-2014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17</c:v>
                </c:pt>
                <c:pt idx="1">
                  <c:v>16</c:v>
                </c:pt>
                <c:pt idx="2">
                  <c:v>15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28720464"/>
        <c:axId val="928546272"/>
      </c:barChart>
      <c:catAx>
        <c:axId val="92872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546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8546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7204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149888143176736"/>
          <c:y val="0.37172774869109948"/>
          <c:w val="0.10514541387024609"/>
          <c:h val="0.2094240837696335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Количество участников в региональных    конкурсах 2009/2010-2012/2013 уч.г.</a:t>
            </a:r>
          </a:p>
        </c:rich>
      </c:tx>
      <c:layout>
        <c:manualLayout>
          <c:xMode val="edge"/>
          <c:yMode val="edge"/>
          <c:x val="0.23267838676318511"/>
          <c:y val="2.18579234972677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8955532574974147E-2"/>
          <c:y val="0.21311475409836064"/>
          <c:w val="0.84488107549120994"/>
          <c:h val="0.601092896174863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9891516978346457"/>
                  <c:y val="-0.190560972624535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8757353687093669E-3"/>
                  <c:y val="-8.1222968253575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52156456706443E-2"/>
                  <c:y val="-5.0859243970533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496932397734164E-2"/>
                  <c:y val="-7.8799263317261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7</c:v>
                </c:pt>
                <c:pt idx="2">
                  <c:v>5</c:v>
                </c:pt>
                <c:pt idx="3">
                  <c:v>9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8547056"/>
        <c:axId val="928547448"/>
        <c:axId val="0"/>
      </c:bar3DChart>
      <c:catAx>
        <c:axId val="928547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547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85474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5470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177869700103414"/>
          <c:y val="0.52459016393442626"/>
          <c:w val="0.12719751809720786"/>
          <c:h val="0.1092896174863387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11-12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4">
                  <c:v>1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12-13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13-14 уч.г.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432138414572299E-17"/>
                  <c:y val="7.5597758020505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864276829144603E-17"/>
                  <c:y val="7.0557907485805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108019648226835E-3"/>
                  <c:y val="5.543835588170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6.5518056951104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9.0717309624606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108019648226835E-3"/>
                  <c:y val="0.100797010694007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8550192"/>
        <c:axId val="928549800"/>
      </c:barChart>
      <c:catAx>
        <c:axId val="928550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8549800"/>
        <c:crosses val="autoZero"/>
        <c:auto val="1"/>
        <c:lblAlgn val="ctr"/>
        <c:lblOffset val="100"/>
        <c:noMultiLvlLbl val="0"/>
      </c:catAx>
      <c:valAx>
        <c:axId val="928549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85501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математика   край</c:v>
                </c:pt>
                <c:pt idx="1">
                  <c:v>математика район</c:v>
                </c:pt>
                <c:pt idx="2">
                  <c:v>русский язык край</c:v>
                </c:pt>
                <c:pt idx="3">
                  <c:v>русский язык район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50.5</c:v>
                </c:pt>
                <c:pt idx="1">
                  <c:v>47.2</c:v>
                </c:pt>
                <c:pt idx="2">
                  <c:v>45.7</c:v>
                </c:pt>
                <c:pt idx="3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математика   край</c:v>
                </c:pt>
                <c:pt idx="1">
                  <c:v>математика район</c:v>
                </c:pt>
                <c:pt idx="2">
                  <c:v>русский язык край</c:v>
                </c:pt>
                <c:pt idx="3">
                  <c:v>русский язык район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49.86</c:v>
                </c:pt>
                <c:pt idx="1">
                  <c:v>49.94</c:v>
                </c:pt>
                <c:pt idx="2">
                  <c:v>50.12</c:v>
                </c:pt>
                <c:pt idx="3">
                  <c:v>50.24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математика   край</c:v>
                </c:pt>
                <c:pt idx="1">
                  <c:v>математика район</c:v>
                </c:pt>
                <c:pt idx="2">
                  <c:v>русский язык край</c:v>
                </c:pt>
                <c:pt idx="3">
                  <c:v>русский язык район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47</c:v>
                </c:pt>
                <c:pt idx="2">
                  <c:v>50</c:v>
                </c:pt>
                <c:pt idx="3">
                  <c:v>47.2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математика   край</c:v>
                </c:pt>
                <c:pt idx="1">
                  <c:v>математика район</c:v>
                </c:pt>
                <c:pt idx="2">
                  <c:v>русский язык край</c:v>
                </c:pt>
                <c:pt idx="3">
                  <c:v>русский язык район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49.9</c:v>
                </c:pt>
                <c:pt idx="1">
                  <c:v>46.6</c:v>
                </c:pt>
                <c:pt idx="2">
                  <c:v>50</c:v>
                </c:pt>
                <c:pt idx="3">
                  <c:v>48.7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08024"/>
        <c:axId val="676608416"/>
      </c:barChart>
      <c:catAx>
        <c:axId val="676608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6608416"/>
        <c:crosses val="autoZero"/>
        <c:auto val="1"/>
        <c:lblAlgn val="ctr"/>
        <c:lblOffset val="100"/>
        <c:noMultiLvlLbl val="0"/>
      </c:catAx>
      <c:valAx>
        <c:axId val="67660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608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28.6</c:v>
                </c:pt>
                <c:pt idx="2">
                  <c:v>50.7</c:v>
                </c:pt>
                <c:pt idx="3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4.3</c:v>
                </c:pt>
                <c:pt idx="1">
                  <c:v>31</c:v>
                </c:pt>
                <c:pt idx="2">
                  <c:v>48.8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09200"/>
        <c:axId val="676609592"/>
      </c:barChart>
      <c:catAx>
        <c:axId val="67660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6609592"/>
        <c:crosses val="autoZero"/>
        <c:auto val="1"/>
        <c:lblAlgn val="ctr"/>
        <c:lblOffset val="100"/>
        <c:noMultiLvlLbl val="0"/>
      </c:catAx>
      <c:valAx>
        <c:axId val="676609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609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низкий 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33.6</c:v>
                </c:pt>
                <c:pt idx="2">
                  <c:v>43.7</c:v>
                </c:pt>
                <c:pt idx="3">
                  <c:v>18.600000000000001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низкий 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4.8</c:v>
                </c:pt>
                <c:pt idx="1">
                  <c:v>40.4</c:v>
                </c:pt>
                <c:pt idx="2">
                  <c:v>43.5</c:v>
                </c:pt>
                <c:pt idx="3">
                  <c:v>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10376"/>
        <c:axId val="676610768"/>
      </c:barChart>
      <c:catAx>
        <c:axId val="676610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6610768"/>
        <c:crosses val="autoZero"/>
        <c:auto val="1"/>
        <c:lblAlgn val="ctr"/>
        <c:lblOffset val="100"/>
        <c:noMultiLvlLbl val="0"/>
      </c:catAx>
      <c:valAx>
        <c:axId val="67661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610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11-12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559775802050556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12-13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55977580205058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13-14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0990481085353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611552"/>
        <c:axId val="676611944"/>
      </c:barChart>
      <c:catAx>
        <c:axId val="67661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6611944"/>
        <c:crosses val="autoZero"/>
        <c:auto val="1"/>
        <c:lblAlgn val="ctr"/>
        <c:lblOffset val="100"/>
        <c:noMultiLvlLbl val="0"/>
      </c:catAx>
      <c:valAx>
        <c:axId val="676611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6115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FF0000">
                <a:alpha val="53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006666">
                  <a:alpha val="75000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Pt>
            <c:idx val="5"/>
            <c:invertIfNegative val="0"/>
            <c:bubble3D val="0"/>
            <c:spPr>
              <a:solidFill>
                <a:srgbClr val="006666">
                  <a:alpha val="53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Pt>
            <c:idx val="9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Pt>
            <c:idx val="12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57</c:v>
                </c:pt>
                <c:pt idx="1">
                  <c:v>79</c:v>
                </c:pt>
                <c:pt idx="2">
                  <c:v>91</c:v>
                </c:pt>
                <c:pt idx="3">
                  <c:v>92</c:v>
                </c:pt>
                <c:pt idx="4">
                  <c:v>87</c:v>
                </c:pt>
                <c:pt idx="5">
                  <c:v>104</c:v>
                </c:pt>
                <c:pt idx="6">
                  <c:v>73</c:v>
                </c:pt>
                <c:pt idx="7">
                  <c:v>63</c:v>
                </c:pt>
                <c:pt idx="8">
                  <c:v>53</c:v>
                </c:pt>
                <c:pt idx="9">
                  <c:v>69</c:v>
                </c:pt>
                <c:pt idx="10">
                  <c:v>50</c:v>
                </c:pt>
                <c:pt idx="11">
                  <c:v>52</c:v>
                </c:pt>
                <c:pt idx="12">
                  <c:v>75</c:v>
                </c:pt>
                <c:pt idx="13">
                  <c:v>46</c:v>
                </c:pt>
                <c:pt idx="14">
                  <c:v>60</c:v>
                </c:pt>
                <c:pt idx="15">
                  <c:v>53</c:v>
                </c:pt>
                <c:pt idx="16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ноябрь, 2013</c:v>
                </c:pt>
              </c:strCache>
            </c:strRef>
          </c:tx>
          <c:spPr>
            <a:solidFill>
              <a:srgbClr val="002060">
                <a:alpha val="80000"/>
              </a:srgb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>
                  <a:alpha val="46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5"/>
            <c:invertIfNegative val="0"/>
            <c:bubble3D val="0"/>
            <c:spPr>
              <a:solidFill>
                <a:srgbClr val="006666">
                  <a:alpha val="66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>
                  <a:alpha val="50000"/>
                </a:srgbClr>
              </a:solidFill>
            </c:spPr>
          </c:dPt>
          <c:dPt>
            <c:idx val="8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9"/>
            <c:invertIfNegative val="0"/>
            <c:bubble3D val="0"/>
            <c:spPr>
              <a:solidFill>
                <a:srgbClr val="FF0000">
                  <a:alpha val="50000"/>
                </a:srgbClr>
              </a:solidFill>
            </c:spPr>
          </c:dPt>
          <c:dPt>
            <c:idx val="10"/>
            <c:invertIfNegative val="0"/>
            <c:bubble3D val="0"/>
            <c:spPr>
              <a:solidFill>
                <a:srgbClr val="FF0000">
                  <a:alpha val="51000"/>
                </a:srgbClr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>
                  <a:alpha val="50000"/>
                </a:srgbClr>
              </a:solidFill>
            </c:spPr>
          </c:dPt>
          <c:dPt>
            <c:idx val="13"/>
            <c:invertIfNegative val="0"/>
            <c:bubble3D val="0"/>
            <c:spPr>
              <a:solidFill>
                <a:srgbClr val="FF0000">
                  <a:alpha val="50000"/>
                </a:srgbClr>
              </a:solidFill>
            </c:spPr>
          </c:dPt>
          <c:dPt>
            <c:idx val="14"/>
            <c:invertIfNegative val="0"/>
            <c:bubble3D val="0"/>
            <c:spPr>
              <a:solidFill>
                <a:srgbClr val="FFFF00">
                  <a:alpha val="80000"/>
                </a:srgbClr>
              </a:solidFill>
            </c:spPr>
          </c:dPt>
          <c:dPt>
            <c:idx val="15"/>
            <c:invertIfNegative val="0"/>
            <c:bubble3D val="0"/>
            <c:spPr>
              <a:solidFill>
                <a:srgbClr val="FF0000">
                  <a:alpha val="46000"/>
                </a:srgbClr>
              </a:solidFill>
            </c:spPr>
          </c:dPt>
          <c:dPt>
            <c:idx val="16"/>
            <c:invertIfNegative val="0"/>
            <c:bubble3D val="0"/>
            <c:spPr>
              <a:solidFill>
                <a:srgbClr val="FF0000">
                  <a:alpha val="46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78</c:v>
                </c:pt>
                <c:pt idx="1">
                  <c:v>74</c:v>
                </c:pt>
                <c:pt idx="2">
                  <c:v>66</c:v>
                </c:pt>
                <c:pt idx="3">
                  <c:v>89</c:v>
                </c:pt>
                <c:pt idx="4">
                  <c:v>94</c:v>
                </c:pt>
                <c:pt idx="5">
                  <c:v>96</c:v>
                </c:pt>
                <c:pt idx="6">
                  <c:v>78</c:v>
                </c:pt>
                <c:pt idx="7">
                  <c:v>34</c:v>
                </c:pt>
                <c:pt idx="8">
                  <c:v>74</c:v>
                </c:pt>
                <c:pt idx="9">
                  <c:v>38</c:v>
                </c:pt>
                <c:pt idx="10">
                  <c:v>50</c:v>
                </c:pt>
                <c:pt idx="12">
                  <c:v>61</c:v>
                </c:pt>
                <c:pt idx="13">
                  <c:v>27</c:v>
                </c:pt>
                <c:pt idx="14">
                  <c:v>68</c:v>
                </c:pt>
                <c:pt idx="15">
                  <c:v>42</c:v>
                </c:pt>
                <c:pt idx="16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6612728"/>
        <c:axId val="676613120"/>
        <c:axId val="0"/>
      </c:bar3DChart>
      <c:catAx>
        <c:axId val="676612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676613120"/>
        <c:crosses val="autoZero"/>
        <c:auto val="1"/>
        <c:lblAlgn val="ctr"/>
        <c:lblOffset val="100"/>
        <c:noMultiLvlLbl val="0"/>
      </c:catAx>
      <c:valAx>
        <c:axId val="67661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676612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0.19395</cdr:x>
      <cdr:y>0.64975</cdr:y>
    </cdr:from>
    <cdr:to>
      <cdr:x>0.38081</cdr:x>
      <cdr:y>0.85654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24938" y="1360968"/>
          <a:ext cx="1180159" cy="433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/>
            <a:t>МБОУ  "ДООШ №5"</a:t>
          </a:r>
        </a:p>
        <a:p xmlns:a="http://schemas.openxmlformats.org/drawingml/2006/main">
          <a:r>
            <a:rPr lang="ru-RU" sz="1000"/>
            <a:t>МАОУ "ПСОШ №1"</a:t>
          </a:r>
        </a:p>
      </cdr:txBody>
    </cdr:sp>
  </cdr:relSizeAnchor>
  <cdr:relSizeAnchor xmlns:cdr="http://schemas.openxmlformats.org/drawingml/2006/chartDrawing">
    <cdr:from>
      <cdr:x>0.3926</cdr:x>
      <cdr:y>0.38397</cdr:y>
    </cdr:from>
    <cdr:to>
      <cdr:x>0.60976</cdr:x>
      <cdr:y>0.81013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79602" y="967563"/>
          <a:ext cx="1371600" cy="10738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/>
            <a:t>МБОУ "ДООШ №2</a:t>
          </a:r>
        </a:p>
        <a:p xmlns:a="http://schemas.openxmlformats.org/drawingml/2006/main">
          <a:pPr algn="ctr"/>
          <a:r>
            <a:rPr lang="ru-RU" sz="1000"/>
            <a:t>МБОУ "ДООШ №3"</a:t>
          </a:r>
        </a:p>
        <a:p xmlns:a="http://schemas.openxmlformats.org/drawingml/2006/main">
          <a:pPr algn="ctr"/>
          <a:r>
            <a:rPr lang="ru-RU" sz="1000"/>
            <a:t>МБОУ "ДООШ №5"</a:t>
          </a:r>
        </a:p>
        <a:p xmlns:a="http://schemas.openxmlformats.org/drawingml/2006/main">
          <a:pPr algn="ctr"/>
          <a:r>
            <a:rPr lang="ru-RU" sz="1000"/>
            <a:t>МАОУ "ПСОШ №1"</a:t>
          </a:r>
        </a:p>
        <a:p xmlns:a="http://schemas.openxmlformats.org/drawingml/2006/main">
          <a:pPr algn="ctr"/>
          <a:r>
            <a:rPr lang="ru-RU" sz="1000"/>
            <a:t>МБОУ "ПСОШ №3"</a:t>
          </a:r>
        </a:p>
      </cdr:txBody>
    </cdr:sp>
  </cdr:relSizeAnchor>
  <cdr:relSizeAnchor xmlns:cdr="http://schemas.openxmlformats.org/drawingml/2006/chartDrawing">
    <cdr:from>
      <cdr:x>0.60303</cdr:x>
      <cdr:y>0.38397</cdr:y>
    </cdr:from>
    <cdr:to>
      <cdr:x>0.83366</cdr:x>
      <cdr:y>0.827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808671" y="967563"/>
          <a:ext cx="1456660" cy="11164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/>
            <a:t> МБОУ "ДООШ №2</a:t>
          </a:r>
        </a:p>
        <a:p xmlns:a="http://schemas.openxmlformats.org/drawingml/2006/main">
          <a:pPr algn="ctr"/>
          <a:r>
            <a:rPr lang="ru-RU" sz="1000"/>
            <a:t>МБОУ "ДООШ №3"</a:t>
          </a:r>
        </a:p>
        <a:p xmlns:a="http://schemas.openxmlformats.org/drawingml/2006/main">
          <a:pPr algn="ctr"/>
          <a:r>
            <a:rPr lang="ru-RU" sz="1000"/>
            <a:t>МБОУ "ДООШ №5"</a:t>
          </a:r>
        </a:p>
        <a:p xmlns:a="http://schemas.openxmlformats.org/drawingml/2006/main">
          <a:pPr algn="ctr"/>
          <a:r>
            <a:rPr lang="ru-RU" sz="1000"/>
            <a:t>МАОУ "ПСОШ №1"</a:t>
          </a:r>
        </a:p>
        <a:p xmlns:a="http://schemas.openxmlformats.org/drawingml/2006/main">
          <a:pPr algn="ctr"/>
          <a:r>
            <a:rPr lang="ru-RU" sz="1000"/>
            <a:t>МБОУ "ПСОШ №3"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B660B-6314-492F-96E2-9AD31E4B4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75</Pages>
  <Words>20921</Words>
  <Characters>119256</Characters>
  <Application>Microsoft Office Word</Application>
  <DocSecurity>0</DocSecurity>
  <Lines>993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2014-08-14T11:16:00Z</dcterms:created>
  <dcterms:modified xsi:type="dcterms:W3CDTF">2014-09-29T06:50:00Z</dcterms:modified>
</cp:coreProperties>
</file>